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C8F18" w14:textId="4828D7B7" w:rsidR="003D7EB8" w:rsidRDefault="00EE3E28" w:rsidP="003D7EB8">
      <w:pPr>
        <w:jc w:val="center"/>
        <w:rPr>
          <w:b/>
          <w:bCs/>
        </w:rPr>
      </w:pPr>
      <w:r>
        <w:rPr>
          <w:b/>
          <w:bCs/>
          <w:sz w:val="28"/>
          <w:szCs w:val="28"/>
        </w:rPr>
        <w:t>ZAPROSZENIE DO ZŁOŻENIA INFORMACJI CENOWEJ</w:t>
      </w:r>
    </w:p>
    <w:p w14:paraId="17EB273D" w14:textId="77777777" w:rsidR="00EE3E28" w:rsidRPr="00983277" w:rsidRDefault="00EE3E28" w:rsidP="00EE3E28">
      <w:pPr>
        <w:jc w:val="center"/>
        <w:rPr>
          <w:b/>
          <w:bCs/>
          <w:sz w:val="24"/>
          <w:szCs w:val="24"/>
        </w:rPr>
      </w:pPr>
    </w:p>
    <w:p w14:paraId="02362445" w14:textId="3FC4F916" w:rsidR="00EE3E28" w:rsidRPr="0072322D" w:rsidRDefault="00EE3E28" w:rsidP="00575108">
      <w:pPr>
        <w:pStyle w:val="Akapitzlist"/>
        <w:numPr>
          <w:ilvl w:val="0"/>
          <w:numId w:val="2"/>
        </w:numPr>
        <w:rPr>
          <w:b/>
          <w:bCs/>
        </w:rPr>
      </w:pPr>
      <w:r w:rsidRPr="0072322D">
        <w:rPr>
          <w:b/>
          <w:bCs/>
        </w:rPr>
        <w:t>NAZWA ZADANIA</w:t>
      </w:r>
    </w:p>
    <w:p w14:paraId="721A1134" w14:textId="77777777" w:rsidR="00EE3E28" w:rsidRDefault="00EE3E28" w:rsidP="00EE3E28">
      <w:pPr>
        <w:rPr>
          <w:rFonts w:cstheme="minorHAnsi"/>
          <w:b/>
          <w:bCs/>
          <w:i/>
          <w:iCs/>
        </w:rPr>
      </w:pPr>
      <w:r w:rsidRPr="0072322D">
        <w:rPr>
          <w:rFonts w:cstheme="minorHAnsi"/>
          <w:b/>
          <w:bCs/>
          <w:i/>
          <w:iCs/>
        </w:rPr>
        <w:t>Zakup i wdrożeni</w:t>
      </w:r>
      <w:r>
        <w:rPr>
          <w:rFonts w:cstheme="minorHAnsi"/>
          <w:b/>
          <w:bCs/>
          <w:i/>
          <w:iCs/>
        </w:rPr>
        <w:t>e</w:t>
      </w:r>
      <w:r w:rsidRPr="0072322D">
        <w:rPr>
          <w:rFonts w:cstheme="minorHAnsi"/>
          <w:b/>
          <w:bCs/>
          <w:i/>
          <w:iCs/>
        </w:rPr>
        <w:t xml:space="preserve"> narzędzia informatycznego wspomagającego proces zarządzania inwestycjami w PGW Wody Polskie</w:t>
      </w:r>
    </w:p>
    <w:p w14:paraId="6D12E330" w14:textId="77777777" w:rsidR="00EE3E28" w:rsidRDefault="00EE3E28" w:rsidP="00EE3E28">
      <w:pPr>
        <w:rPr>
          <w:rFonts w:cstheme="minorHAnsi"/>
          <w:b/>
          <w:bCs/>
          <w:i/>
          <w:iCs/>
        </w:rPr>
      </w:pPr>
    </w:p>
    <w:p w14:paraId="08A29D8E" w14:textId="77777777" w:rsidR="00EE3E28" w:rsidRPr="0072322D" w:rsidRDefault="00EE3E28" w:rsidP="00575108">
      <w:pPr>
        <w:pStyle w:val="Akapitzlist"/>
        <w:numPr>
          <w:ilvl w:val="0"/>
          <w:numId w:val="3"/>
        </w:numPr>
        <w:contextualSpacing w:val="0"/>
        <w:rPr>
          <w:b/>
          <w:bCs/>
        </w:rPr>
      </w:pPr>
      <w:r>
        <w:rPr>
          <w:b/>
          <w:bCs/>
        </w:rPr>
        <w:t>DANE ZAMAWIAJĄCEGO</w:t>
      </w:r>
    </w:p>
    <w:p w14:paraId="1027D521" w14:textId="77777777" w:rsidR="00EE3E28" w:rsidRPr="00887461" w:rsidRDefault="00EE3E28" w:rsidP="00EE3E28">
      <w:pPr>
        <w:pStyle w:val="Nagwek1"/>
        <w:numPr>
          <w:ilvl w:val="0"/>
          <w:numId w:val="0"/>
        </w:numPr>
        <w:shd w:val="clear" w:color="auto" w:fill="FFFFFF"/>
        <w:tabs>
          <w:tab w:val="left" w:leader="dot" w:pos="9639"/>
        </w:tabs>
        <w:suppressAutoHyphens/>
        <w:spacing w:before="360"/>
        <w:ind w:left="360"/>
        <w:jc w:val="both"/>
        <w:rPr>
          <w:rFonts w:cstheme="minorHAnsi"/>
          <w:b w:val="0"/>
          <w:bCs/>
          <w:sz w:val="22"/>
          <w:szCs w:val="22"/>
        </w:rPr>
      </w:pPr>
      <w:r w:rsidRPr="00887461">
        <w:rPr>
          <w:rFonts w:cstheme="minorHAnsi"/>
          <w:b w:val="0"/>
          <w:bCs/>
          <w:sz w:val="22"/>
          <w:szCs w:val="22"/>
        </w:rPr>
        <w:t>Państwowe Gospodarstwo Wodne Wody Polskie, z siedzibą przy Żelazna 59a, 00-848 Warszawa, woj. mazowieckie, NIP: 527-28-25-616, REGON: 368302575.</w:t>
      </w:r>
    </w:p>
    <w:p w14:paraId="6328088F" w14:textId="77777777" w:rsidR="00EE3E28" w:rsidRPr="00887461" w:rsidRDefault="00EE3E28" w:rsidP="00EE3E28">
      <w:pPr>
        <w:pStyle w:val="Nagwek1"/>
        <w:numPr>
          <w:ilvl w:val="0"/>
          <w:numId w:val="0"/>
        </w:numPr>
        <w:shd w:val="clear" w:color="auto" w:fill="FFFFFF"/>
        <w:tabs>
          <w:tab w:val="left" w:leader="dot" w:pos="9639"/>
        </w:tabs>
        <w:suppressAutoHyphens/>
        <w:spacing w:before="360"/>
        <w:ind w:left="360"/>
        <w:jc w:val="both"/>
        <w:rPr>
          <w:rFonts w:cstheme="minorHAnsi"/>
          <w:b w:val="0"/>
          <w:bCs/>
          <w:sz w:val="22"/>
          <w:szCs w:val="22"/>
        </w:rPr>
      </w:pPr>
      <w:r w:rsidRPr="00887461">
        <w:rPr>
          <w:rFonts w:cstheme="minorHAnsi"/>
          <w:sz w:val="22"/>
          <w:szCs w:val="22"/>
        </w:rPr>
        <w:t>Niniejsze zapytanie nie stanowi zapytania ofertowego w myśl przepisów ustawy – Prawo zamówień publicznych i służy wyłącznie rozeznaniu rynku</w:t>
      </w:r>
      <w:r w:rsidRPr="00887461">
        <w:rPr>
          <w:rFonts w:cstheme="minorHAnsi"/>
          <w:b w:val="0"/>
          <w:bCs/>
          <w:sz w:val="22"/>
          <w:szCs w:val="22"/>
        </w:rPr>
        <w:t>.</w:t>
      </w:r>
    </w:p>
    <w:p w14:paraId="11DD5149" w14:textId="7D20695A" w:rsidR="00EE3E28" w:rsidRDefault="00EE3E28" w:rsidP="00EE3E28">
      <w:pPr>
        <w:pStyle w:val="Nagwek1"/>
        <w:numPr>
          <w:ilvl w:val="0"/>
          <w:numId w:val="0"/>
        </w:numPr>
        <w:shd w:val="clear" w:color="auto" w:fill="FFFFFF"/>
        <w:tabs>
          <w:tab w:val="left" w:leader="dot" w:pos="9639"/>
        </w:tabs>
        <w:suppressAutoHyphens/>
        <w:spacing w:before="360"/>
        <w:ind w:left="360"/>
        <w:jc w:val="both"/>
        <w:rPr>
          <w:rFonts w:cstheme="minorHAnsi"/>
          <w:b w:val="0"/>
          <w:bCs/>
          <w:sz w:val="22"/>
          <w:szCs w:val="22"/>
        </w:rPr>
      </w:pPr>
      <w:r w:rsidRPr="00887461">
        <w:rPr>
          <w:rFonts w:cstheme="minorHAnsi"/>
          <w:b w:val="0"/>
          <w:bCs/>
          <w:sz w:val="22"/>
          <w:szCs w:val="22"/>
        </w:rPr>
        <w:t xml:space="preserve">Szacowanie należy wysłać na adres: </w:t>
      </w:r>
      <w:hyperlink r:id="rId8" w:history="1">
        <w:r w:rsidRPr="002B107B">
          <w:rPr>
            <w:rStyle w:val="Hipercze"/>
            <w:sz w:val="22"/>
            <w:szCs w:val="22"/>
          </w:rPr>
          <w:t>sekretariat.kn@wody.gov.pl</w:t>
        </w:r>
      </w:hyperlink>
      <w:r w:rsidRPr="002B107B">
        <w:rPr>
          <w:sz w:val="22"/>
          <w:szCs w:val="22"/>
        </w:rPr>
        <w:t xml:space="preserve"> </w:t>
      </w:r>
      <w:r w:rsidRPr="00887461">
        <w:rPr>
          <w:rFonts w:cstheme="minorHAnsi"/>
          <w:sz w:val="22"/>
          <w:szCs w:val="22"/>
        </w:rPr>
        <w:t xml:space="preserve">w terminie do </w:t>
      </w:r>
      <w:r w:rsidR="00D7107F">
        <w:rPr>
          <w:rFonts w:cstheme="minorHAnsi"/>
          <w:sz w:val="22"/>
          <w:szCs w:val="22"/>
        </w:rPr>
        <w:t>1</w:t>
      </w:r>
      <w:r w:rsidR="00D769D9">
        <w:rPr>
          <w:rFonts w:cstheme="minorHAnsi"/>
          <w:sz w:val="22"/>
          <w:szCs w:val="22"/>
        </w:rPr>
        <w:t>2</w:t>
      </w:r>
      <w:r>
        <w:rPr>
          <w:rFonts w:cstheme="minorHAnsi"/>
          <w:sz w:val="22"/>
          <w:szCs w:val="22"/>
        </w:rPr>
        <w:t xml:space="preserve"> </w:t>
      </w:r>
      <w:r w:rsidR="00D7107F">
        <w:rPr>
          <w:rFonts w:cstheme="minorHAnsi"/>
          <w:sz w:val="22"/>
          <w:szCs w:val="22"/>
        </w:rPr>
        <w:t>stycznia</w:t>
      </w:r>
      <w:r>
        <w:rPr>
          <w:rFonts w:cstheme="minorHAnsi"/>
          <w:sz w:val="22"/>
          <w:szCs w:val="22"/>
        </w:rPr>
        <w:t xml:space="preserve"> 202</w:t>
      </w:r>
      <w:r w:rsidR="00ED0F6A">
        <w:rPr>
          <w:rFonts w:cstheme="minorHAnsi"/>
          <w:sz w:val="22"/>
          <w:szCs w:val="22"/>
        </w:rPr>
        <w:t>2</w:t>
      </w:r>
      <w:r w:rsidRPr="00887461">
        <w:rPr>
          <w:rFonts w:cstheme="minorHAnsi"/>
          <w:sz w:val="22"/>
          <w:szCs w:val="22"/>
        </w:rPr>
        <w:t>, do godz. 1</w:t>
      </w:r>
      <w:r>
        <w:rPr>
          <w:rFonts w:cstheme="minorHAnsi"/>
          <w:sz w:val="22"/>
          <w:szCs w:val="22"/>
        </w:rPr>
        <w:t>2</w:t>
      </w:r>
      <w:r w:rsidRPr="00887461">
        <w:rPr>
          <w:rFonts w:cstheme="minorHAnsi"/>
          <w:sz w:val="22"/>
          <w:szCs w:val="22"/>
        </w:rPr>
        <w:t>:00.</w:t>
      </w:r>
      <w:r w:rsidRPr="00887461">
        <w:rPr>
          <w:rFonts w:cstheme="minorHAnsi"/>
          <w:b w:val="0"/>
          <w:bCs/>
          <w:sz w:val="22"/>
          <w:szCs w:val="22"/>
        </w:rPr>
        <w:t xml:space="preserve"> </w:t>
      </w:r>
    </w:p>
    <w:p w14:paraId="15B35CD6" w14:textId="7F261B8D" w:rsidR="00C34622" w:rsidRPr="00C34622" w:rsidRDefault="00C34622" w:rsidP="00C34622">
      <w:pPr>
        <w:pStyle w:val="Nagwek1"/>
        <w:numPr>
          <w:ilvl w:val="0"/>
          <w:numId w:val="0"/>
        </w:numPr>
        <w:shd w:val="clear" w:color="auto" w:fill="FFFFFF"/>
        <w:tabs>
          <w:tab w:val="left" w:leader="dot" w:pos="9639"/>
        </w:tabs>
        <w:suppressAutoHyphens/>
        <w:spacing w:before="360"/>
        <w:ind w:left="360"/>
        <w:jc w:val="both"/>
        <w:rPr>
          <w:rFonts w:cstheme="minorHAnsi"/>
          <w:b w:val="0"/>
          <w:bCs/>
          <w:sz w:val="22"/>
          <w:szCs w:val="22"/>
        </w:rPr>
      </w:pPr>
      <w:r>
        <w:rPr>
          <w:rFonts w:cstheme="minorHAnsi"/>
          <w:b w:val="0"/>
          <w:bCs/>
          <w:sz w:val="22"/>
          <w:szCs w:val="22"/>
        </w:rPr>
        <w:t xml:space="preserve">Na wskazany wyżej adres można </w:t>
      </w:r>
      <w:r w:rsidR="006D3892">
        <w:rPr>
          <w:rFonts w:cstheme="minorHAnsi"/>
          <w:b w:val="0"/>
          <w:bCs/>
          <w:sz w:val="22"/>
          <w:szCs w:val="22"/>
        </w:rPr>
        <w:t xml:space="preserve">również </w:t>
      </w:r>
      <w:r>
        <w:rPr>
          <w:rFonts w:cstheme="minorHAnsi"/>
          <w:b w:val="0"/>
          <w:bCs/>
          <w:sz w:val="22"/>
          <w:szCs w:val="22"/>
        </w:rPr>
        <w:t xml:space="preserve">kierować </w:t>
      </w:r>
      <w:r w:rsidR="006D3892">
        <w:rPr>
          <w:rFonts w:cstheme="minorHAnsi"/>
          <w:b w:val="0"/>
          <w:bCs/>
          <w:sz w:val="22"/>
          <w:szCs w:val="22"/>
        </w:rPr>
        <w:t xml:space="preserve">ewentualne pytania </w:t>
      </w:r>
      <w:r w:rsidRPr="00C34622">
        <w:rPr>
          <w:rFonts w:cstheme="minorHAnsi"/>
          <w:b w:val="0"/>
          <w:bCs/>
          <w:sz w:val="22"/>
          <w:szCs w:val="22"/>
        </w:rPr>
        <w:t>dotyczących przygotowania informacji cenowej</w:t>
      </w:r>
      <w:r w:rsidR="006D3892">
        <w:rPr>
          <w:rFonts w:cstheme="minorHAnsi"/>
          <w:b w:val="0"/>
          <w:bCs/>
          <w:sz w:val="22"/>
          <w:szCs w:val="22"/>
        </w:rPr>
        <w:t>.</w:t>
      </w:r>
    </w:p>
    <w:p w14:paraId="089C5634" w14:textId="77777777" w:rsidR="00EE3E28" w:rsidRDefault="00EE3E28" w:rsidP="00EE3E28"/>
    <w:p w14:paraId="70A3B698" w14:textId="77777777" w:rsidR="00EE3E28" w:rsidRPr="0072322D" w:rsidRDefault="00EE3E28" w:rsidP="00575108">
      <w:pPr>
        <w:pStyle w:val="Akapitzlist"/>
        <w:numPr>
          <w:ilvl w:val="0"/>
          <w:numId w:val="3"/>
        </w:numPr>
        <w:ind w:left="1077"/>
        <w:contextualSpacing w:val="0"/>
        <w:rPr>
          <w:b/>
          <w:bCs/>
        </w:rPr>
      </w:pPr>
      <w:r w:rsidRPr="0072322D">
        <w:rPr>
          <w:b/>
          <w:bCs/>
        </w:rPr>
        <w:t xml:space="preserve">PRZEDMIOT </w:t>
      </w:r>
      <w:r>
        <w:rPr>
          <w:b/>
          <w:bCs/>
        </w:rPr>
        <w:t>INFORMACJI CENOWEJ</w:t>
      </w:r>
    </w:p>
    <w:p w14:paraId="53A0DDC7" w14:textId="77777777" w:rsidR="00EE3E28" w:rsidRDefault="00EE3E28" w:rsidP="00EE3E28">
      <w:pPr>
        <w:pStyle w:val="Akapitzlist"/>
        <w:ind w:left="0"/>
        <w:contextualSpacing w:val="0"/>
      </w:pPr>
      <w:r>
        <w:t>Przedmiot informacji cenowej obejmuje poniższe usługi:</w:t>
      </w:r>
    </w:p>
    <w:p w14:paraId="5D68FF2C" w14:textId="77777777" w:rsidR="00EE3E28" w:rsidRDefault="00EE3E28" w:rsidP="00575108">
      <w:pPr>
        <w:pStyle w:val="Akapitzlist"/>
        <w:numPr>
          <w:ilvl w:val="1"/>
          <w:numId w:val="3"/>
        </w:numPr>
        <w:ind w:left="709"/>
      </w:pPr>
      <w:r>
        <w:t>Usługa dostępu do oprogramowania w chmurze na okres 36 miesięcy, obejmująca środowisko testowe i produkcyjne, dla nieograniczonej liczby użytkowników dla obu środowisk, wraz z usługami aktualizacji oprogramowania.</w:t>
      </w:r>
    </w:p>
    <w:p w14:paraId="201219B2" w14:textId="77777777" w:rsidR="00EE3E28" w:rsidRDefault="00EE3E28" w:rsidP="00575108">
      <w:pPr>
        <w:pStyle w:val="Akapitzlist"/>
        <w:numPr>
          <w:ilvl w:val="1"/>
          <w:numId w:val="3"/>
        </w:numPr>
        <w:ind w:left="709"/>
      </w:pPr>
      <w:r>
        <w:t>Usługa wdrożenia oprogramowania.</w:t>
      </w:r>
    </w:p>
    <w:p w14:paraId="71708BEA" w14:textId="77777777" w:rsidR="00EE3E28" w:rsidRDefault="00EE3E28" w:rsidP="00575108">
      <w:pPr>
        <w:pStyle w:val="Akapitzlist"/>
        <w:numPr>
          <w:ilvl w:val="1"/>
          <w:numId w:val="3"/>
        </w:numPr>
        <w:ind w:left="709"/>
      </w:pPr>
      <w:r>
        <w:t>Szkolenia dla administratorów i użytkowników oprogramowania.</w:t>
      </w:r>
    </w:p>
    <w:p w14:paraId="05B49070" w14:textId="77777777" w:rsidR="00EE3E28" w:rsidRDefault="00EE3E28" w:rsidP="00575108">
      <w:pPr>
        <w:pStyle w:val="Akapitzlist"/>
        <w:numPr>
          <w:ilvl w:val="1"/>
          <w:numId w:val="3"/>
        </w:numPr>
        <w:ind w:left="709"/>
      </w:pPr>
      <w:r>
        <w:t>Usługa migracji zadań inwestycyjnych.</w:t>
      </w:r>
    </w:p>
    <w:p w14:paraId="7B15D90C" w14:textId="77777777" w:rsidR="00EE3E28" w:rsidRDefault="00EE3E28" w:rsidP="00575108">
      <w:pPr>
        <w:pStyle w:val="Akapitzlist"/>
        <w:numPr>
          <w:ilvl w:val="1"/>
          <w:numId w:val="3"/>
        </w:numPr>
        <w:ind w:left="709"/>
      </w:pPr>
      <w:r>
        <w:t>Usługa SLA na okres 36 miesięcy.</w:t>
      </w:r>
    </w:p>
    <w:p w14:paraId="1034A2B0" w14:textId="77777777" w:rsidR="00EE3E28" w:rsidRDefault="00EE3E28" w:rsidP="00575108">
      <w:pPr>
        <w:pStyle w:val="Akapitzlist"/>
        <w:numPr>
          <w:ilvl w:val="1"/>
          <w:numId w:val="3"/>
        </w:numPr>
        <w:ind w:left="709"/>
      </w:pPr>
      <w:r>
        <w:t>Usługa wsparcia e-mailowego dla użytkowników na okres 36 miesięcy.</w:t>
      </w:r>
    </w:p>
    <w:p w14:paraId="4E520132" w14:textId="0107E652" w:rsidR="00EE3E28" w:rsidRDefault="00EE3E28" w:rsidP="00575108">
      <w:pPr>
        <w:pStyle w:val="Akapitzlist"/>
        <w:numPr>
          <w:ilvl w:val="1"/>
          <w:numId w:val="3"/>
        </w:numPr>
        <w:ind w:left="709"/>
      </w:pPr>
      <w:r>
        <w:t>Usługa wsparcia powdrożeniowego w wymiarze 240 godz. wsparcia konsultanta Oferenta.</w:t>
      </w:r>
    </w:p>
    <w:p w14:paraId="271B9887" w14:textId="1B1B0C9D" w:rsidR="00EA64C9" w:rsidRDefault="00EA64C9" w:rsidP="00575108">
      <w:pPr>
        <w:pStyle w:val="Akapitzlist"/>
        <w:numPr>
          <w:ilvl w:val="1"/>
          <w:numId w:val="3"/>
        </w:numPr>
        <w:ind w:left="709"/>
      </w:pPr>
      <w:r>
        <w:t>Usługa przeniesienia systemu na infrastrukturę Zamawiającego na koniec okresu trwania umowy.</w:t>
      </w:r>
    </w:p>
    <w:p w14:paraId="3B04AB0A" w14:textId="77777777" w:rsidR="00EE3E28" w:rsidRDefault="00EE3E28" w:rsidP="00EE3E28"/>
    <w:p w14:paraId="3D226A3C" w14:textId="77777777" w:rsidR="00EE3E28" w:rsidRPr="0072322D" w:rsidRDefault="00EE3E28" w:rsidP="00575108">
      <w:pPr>
        <w:pStyle w:val="Akapitzlist"/>
        <w:numPr>
          <w:ilvl w:val="0"/>
          <w:numId w:val="3"/>
        </w:numPr>
        <w:ind w:left="1077"/>
        <w:contextualSpacing w:val="0"/>
        <w:rPr>
          <w:b/>
          <w:bCs/>
        </w:rPr>
      </w:pPr>
      <w:r w:rsidRPr="0072322D">
        <w:rPr>
          <w:b/>
          <w:bCs/>
        </w:rPr>
        <w:t xml:space="preserve">ZAKRES </w:t>
      </w:r>
      <w:r>
        <w:rPr>
          <w:b/>
          <w:bCs/>
        </w:rPr>
        <w:t>INFORMACJI CENOWEJ</w:t>
      </w:r>
    </w:p>
    <w:p w14:paraId="6C526433" w14:textId="77777777" w:rsidR="00EE3E28" w:rsidRDefault="00EE3E28" w:rsidP="00EE3E28">
      <w:r>
        <w:t>Informacja cenowa składana przez Oferenta musi obejmować wszystkie informacje i dokumenty opisane w załączonym formularzu informacji cenowej.</w:t>
      </w:r>
    </w:p>
    <w:p w14:paraId="2FDAE1A7" w14:textId="77777777" w:rsidR="00EE3E28" w:rsidRDefault="00EE3E28" w:rsidP="00EE3E28"/>
    <w:p w14:paraId="7B0F9782" w14:textId="1C429DF6" w:rsidR="00EE3E28" w:rsidRPr="00CB7A95" w:rsidRDefault="00EE3E28" w:rsidP="00575108">
      <w:pPr>
        <w:pStyle w:val="Akapitzlist"/>
        <w:numPr>
          <w:ilvl w:val="0"/>
          <w:numId w:val="3"/>
        </w:numPr>
        <w:ind w:left="1077"/>
        <w:contextualSpacing w:val="0"/>
        <w:rPr>
          <w:b/>
          <w:bCs/>
        </w:rPr>
      </w:pPr>
      <w:r>
        <w:rPr>
          <w:b/>
          <w:bCs/>
        </w:rPr>
        <w:t xml:space="preserve">INFORMACJA O </w:t>
      </w:r>
      <w:r w:rsidRPr="00DF65CF">
        <w:rPr>
          <w:b/>
          <w:bCs/>
        </w:rPr>
        <w:t>TERMIN</w:t>
      </w:r>
      <w:r>
        <w:rPr>
          <w:b/>
          <w:bCs/>
        </w:rPr>
        <w:t>ACH</w:t>
      </w:r>
      <w:r w:rsidRPr="00DF65CF">
        <w:rPr>
          <w:b/>
          <w:bCs/>
        </w:rPr>
        <w:t xml:space="preserve"> PŁATNOŚCI</w:t>
      </w:r>
    </w:p>
    <w:p w14:paraId="2034603F" w14:textId="77777777" w:rsidR="00EE3E28" w:rsidRDefault="00EE3E28" w:rsidP="00EE3E28">
      <w:r>
        <w:t>W ramach informacji cenowej Oferent powinien uwzględnić poniższe warunki płatności za usługi.</w:t>
      </w:r>
    </w:p>
    <w:p w14:paraId="145D1AD8" w14:textId="77777777" w:rsidR="00EE3E28" w:rsidRDefault="00EE3E28" w:rsidP="00EE3E28">
      <w:r>
        <w:lastRenderedPageBreak/>
        <w:t>Płatność za u</w:t>
      </w:r>
      <w:r w:rsidRPr="00DB7A71">
        <w:t>słu</w:t>
      </w:r>
      <w:r>
        <w:t>gę</w:t>
      </w:r>
      <w:r w:rsidRPr="00DB7A71">
        <w:t xml:space="preserve"> dostępu do oprogramowania w chmurze na okres 36 miesięcy, obejmując</w:t>
      </w:r>
      <w:r>
        <w:t>ą</w:t>
      </w:r>
      <w:r w:rsidRPr="00DB7A71">
        <w:t xml:space="preserve"> środowisko testowe i produkcyjne, dla nieograniczonej liczby użytkowników dla obu środowisk, wraz z usługami aktualizacji oprogramowania</w:t>
      </w:r>
      <w:r>
        <w:t xml:space="preserve"> zostanie zrealizowana z góry za cały okres, w ciągu 30 dni od daty przekazania dostępu do oprogramowania, potwierdzonego protokołem odbioru podpisanym przez Zamawiającego i Oferenta.</w:t>
      </w:r>
    </w:p>
    <w:p w14:paraId="52DB8EA9" w14:textId="77777777" w:rsidR="00EE3E28" w:rsidRDefault="00EE3E28" w:rsidP="00EE3E28">
      <w:r>
        <w:t>Płatność za wdrożenie oprogramowania zostanie zrealizowana w ciągu 30 dni od daty wdrożenia oprogramowania, potwierdzonego protokołem odbioru podpisanym przez Zamawiającego i Oferenta.</w:t>
      </w:r>
    </w:p>
    <w:p w14:paraId="4BFCBA18" w14:textId="77777777" w:rsidR="00EE3E28" w:rsidRDefault="00EE3E28" w:rsidP="00EE3E28">
      <w:r>
        <w:t>Płatności za szkolenia administratorów i użytkowników oprogramowania będą dokonywane w cyklach miesięcznych, na podstawie liczby szkoleń zrealizowanych w danym miesiącu, w ciągu 30 dni od daty odbioru szkoleń zrealizowanych w danym miesiącu, potwierdzonego protokołem odbioru podpisanym przez Zamawiającego i Oferenta.</w:t>
      </w:r>
    </w:p>
    <w:p w14:paraId="397BF63F" w14:textId="77777777" w:rsidR="00EE3E28" w:rsidRDefault="00EE3E28" w:rsidP="00EE3E28">
      <w:r>
        <w:t>Płatność za usługę migracji zadań inwestycyjnych zostanie zrealizowana w ciągu 30 dni od daty wykonania migracji, potwierdzonego protokołem odbioru podpisanym przez Zamawiającego i Oferenta.</w:t>
      </w:r>
    </w:p>
    <w:p w14:paraId="63A2AC52" w14:textId="77777777" w:rsidR="00EE3E28" w:rsidRDefault="00EE3E28" w:rsidP="00EE3E28">
      <w:r>
        <w:t>Płatność za u</w:t>
      </w:r>
      <w:r w:rsidRPr="00DF39ED">
        <w:t>sług</w:t>
      </w:r>
      <w:r>
        <w:t>ę</w:t>
      </w:r>
      <w:r w:rsidRPr="00DF39ED">
        <w:t xml:space="preserve"> SLA </w:t>
      </w:r>
      <w:r>
        <w:t>za</w:t>
      </w:r>
      <w:r w:rsidRPr="00DF39ED">
        <w:t xml:space="preserve"> 36 miesięcy</w:t>
      </w:r>
      <w:r w:rsidRPr="00DF39ED" w:rsidDel="00DF39ED">
        <w:t xml:space="preserve"> </w:t>
      </w:r>
      <w:r>
        <w:t>świadczenia tych usług zostanie zrealizowana z góry, w ciągu 30 dni od daty wdrożenia oprogramowania, potwierdzonego protokołem odbioru podpisanym przez Zamawiającego i Oferenta.</w:t>
      </w:r>
    </w:p>
    <w:p w14:paraId="72B9B308" w14:textId="77777777" w:rsidR="00EE3E28" w:rsidRDefault="00EE3E28" w:rsidP="00EE3E28">
      <w:r>
        <w:t>Płatność za usługę wsparcia mailowego za 36 miesięcy świadczenia tych usług zostanie zrealizowana z góry, w ciągu 30 dni od daty wdrożenia oprogramowania, potwierdzonego protokołem odbioru podpisanym przez Zamawiającego i Oferenta.</w:t>
      </w:r>
    </w:p>
    <w:p w14:paraId="591633AA" w14:textId="77777777" w:rsidR="00EE3E28" w:rsidRDefault="00EE3E28" w:rsidP="00EE3E28">
      <w:r>
        <w:t>Płatności za wsparcie powdrożeniowe będą dokonywane w cyklach miesięcznych, na podstawie liczby dni wsparcia powdrożeniowego zrealizowanego w danym miesiącu, w ciągu 30 dni od daty odbioru wsparcia powdrożeniowego zrealizowanego w danym miesiącu, potwierdzonego protokołem odbioru podpisanym przez Zamawiającego i Oferenta.</w:t>
      </w:r>
    </w:p>
    <w:p w14:paraId="5962DE07" w14:textId="77777777" w:rsidR="00EE3E28" w:rsidRDefault="00EE3E28">
      <w:pPr>
        <w:spacing w:after="160" w:line="259" w:lineRule="auto"/>
        <w:rPr>
          <w:rFonts w:cstheme="minorHAnsi"/>
          <w:b/>
          <w:bCs/>
          <w:sz w:val="28"/>
          <w:szCs w:val="28"/>
          <w:u w:val="single"/>
        </w:rPr>
      </w:pPr>
      <w:r>
        <w:rPr>
          <w:rFonts w:cstheme="minorHAnsi"/>
          <w:b/>
          <w:bCs/>
          <w:sz w:val="28"/>
          <w:szCs w:val="28"/>
          <w:u w:val="single"/>
        </w:rPr>
        <w:br w:type="page"/>
      </w:r>
    </w:p>
    <w:p w14:paraId="712E9A0B" w14:textId="77777777" w:rsidR="00EE3E28" w:rsidRPr="00CB7A95" w:rsidRDefault="00EE3E28" w:rsidP="00EE3E28">
      <w:pPr>
        <w:jc w:val="center"/>
        <w:rPr>
          <w:b/>
          <w:bCs/>
          <w:sz w:val="28"/>
          <w:szCs w:val="28"/>
        </w:rPr>
      </w:pPr>
      <w:r w:rsidRPr="00CB7A95">
        <w:rPr>
          <w:b/>
          <w:bCs/>
          <w:sz w:val="28"/>
          <w:szCs w:val="28"/>
        </w:rPr>
        <w:lastRenderedPageBreak/>
        <w:t>FORMULARZ INFORMACJI CENOWEJ</w:t>
      </w:r>
    </w:p>
    <w:p w14:paraId="23D87E46" w14:textId="77777777" w:rsidR="00EE3E28" w:rsidRDefault="00EE3E28" w:rsidP="00EE3E28">
      <w:pPr>
        <w:jc w:val="center"/>
      </w:pPr>
      <w:r w:rsidRPr="000A669D">
        <w:rPr>
          <w:sz w:val="24"/>
          <w:szCs w:val="24"/>
        </w:rPr>
        <w:t>D</w:t>
      </w:r>
      <w:r>
        <w:rPr>
          <w:sz w:val="24"/>
          <w:szCs w:val="24"/>
        </w:rPr>
        <w:t>OT.</w:t>
      </w:r>
      <w:r w:rsidRPr="000A669D">
        <w:rPr>
          <w:sz w:val="24"/>
          <w:szCs w:val="24"/>
        </w:rPr>
        <w:t xml:space="preserve"> ZADANIA pn.:</w:t>
      </w:r>
      <w:r>
        <w:rPr>
          <w:b/>
          <w:bCs/>
          <w:sz w:val="24"/>
          <w:szCs w:val="24"/>
        </w:rPr>
        <w:t xml:space="preserve"> </w:t>
      </w:r>
      <w:r w:rsidRPr="000A669D">
        <w:rPr>
          <w:b/>
          <w:bCs/>
          <w:i/>
          <w:iCs/>
          <w:sz w:val="24"/>
          <w:szCs w:val="24"/>
        </w:rPr>
        <w:t xml:space="preserve">ZAKUP I WDROŻENIE NARZĘDZIA INFORMATYCZNEGO </w:t>
      </w:r>
      <w:r w:rsidRPr="000A669D">
        <w:rPr>
          <w:b/>
          <w:bCs/>
          <w:i/>
          <w:iCs/>
          <w:sz w:val="24"/>
          <w:szCs w:val="24"/>
        </w:rPr>
        <w:br/>
        <w:t>WSPOMAGAJĄCEGO PROCES ZARZĄDZANIA INWESTYCJAMI W PGW WODY POLSKIE</w:t>
      </w:r>
    </w:p>
    <w:p w14:paraId="1EEC695A" w14:textId="77777777" w:rsidR="002D5060" w:rsidRDefault="002D5060" w:rsidP="00EE3E28"/>
    <w:p w14:paraId="6526759E" w14:textId="77777777" w:rsidR="00EE3E28" w:rsidRDefault="00EE3E28" w:rsidP="00EE3E28">
      <w:r>
        <w:t>Nazwa i adres Oferenta: …</w:t>
      </w:r>
    </w:p>
    <w:p w14:paraId="0F7B1055" w14:textId="77777777" w:rsidR="00EE3E28" w:rsidRDefault="00EE3E28" w:rsidP="00EE3E28">
      <w:r>
        <w:t>Nazwa i wersja oferowanego oprogramowania oraz nazwa producenta oferowanego oprogramowania: …</w:t>
      </w:r>
    </w:p>
    <w:p w14:paraId="7F2E4FDC" w14:textId="77777777" w:rsidR="00EE3E28" w:rsidRDefault="00EE3E28" w:rsidP="00EE3E28">
      <w:r>
        <w:t>Osoba upoważniona do kontaktu ze strony Oferenta (imię i nazwisko, e-mail, tel. kontaktowy): …</w:t>
      </w:r>
    </w:p>
    <w:tbl>
      <w:tblPr>
        <w:tblStyle w:val="Tabela-Siatka"/>
        <w:tblW w:w="0" w:type="auto"/>
        <w:tblLayout w:type="fixed"/>
        <w:tblLook w:val="04A0" w:firstRow="1" w:lastRow="0" w:firstColumn="1" w:lastColumn="0" w:noHBand="0" w:noVBand="1"/>
      </w:tblPr>
      <w:tblGrid>
        <w:gridCol w:w="567"/>
        <w:gridCol w:w="5103"/>
        <w:gridCol w:w="1418"/>
        <w:gridCol w:w="1247"/>
        <w:gridCol w:w="1247"/>
      </w:tblGrid>
      <w:tr w:rsidR="00EE3E28" w:rsidRPr="002C1974" w14:paraId="2B535859" w14:textId="77777777" w:rsidTr="002D5060">
        <w:trPr>
          <w:trHeight w:val="680"/>
        </w:trPr>
        <w:tc>
          <w:tcPr>
            <w:tcW w:w="567" w:type="dxa"/>
            <w:vAlign w:val="center"/>
          </w:tcPr>
          <w:p w14:paraId="2EBAB9F6" w14:textId="6E925611" w:rsidR="00EE3E28" w:rsidRPr="00CB7A95" w:rsidRDefault="00EE3E28" w:rsidP="006D3892">
            <w:pPr>
              <w:spacing w:after="0" w:line="240" w:lineRule="auto"/>
              <w:jc w:val="center"/>
              <w:rPr>
                <w:b/>
                <w:bCs/>
              </w:rPr>
            </w:pPr>
            <w:r w:rsidRPr="00CB7A95">
              <w:rPr>
                <w:b/>
                <w:bCs/>
              </w:rPr>
              <w:t>L</w:t>
            </w:r>
            <w:r w:rsidR="002D5060">
              <w:rPr>
                <w:b/>
                <w:bCs/>
              </w:rPr>
              <w:t>.</w:t>
            </w:r>
            <w:r w:rsidRPr="00CB7A95">
              <w:rPr>
                <w:b/>
                <w:bCs/>
              </w:rPr>
              <w:t>p.</w:t>
            </w:r>
          </w:p>
        </w:tc>
        <w:tc>
          <w:tcPr>
            <w:tcW w:w="5103" w:type="dxa"/>
            <w:vAlign w:val="center"/>
          </w:tcPr>
          <w:p w14:paraId="4C7CE2C4" w14:textId="77777777" w:rsidR="00EE3E28" w:rsidRPr="00CB7A95" w:rsidRDefault="00EE3E28" w:rsidP="006D3892">
            <w:pPr>
              <w:spacing w:after="0" w:line="240" w:lineRule="auto"/>
              <w:jc w:val="center"/>
              <w:rPr>
                <w:b/>
                <w:bCs/>
              </w:rPr>
            </w:pPr>
            <w:r>
              <w:rPr>
                <w:b/>
                <w:bCs/>
              </w:rPr>
              <w:t>Zakres oferty</w:t>
            </w:r>
          </w:p>
        </w:tc>
        <w:tc>
          <w:tcPr>
            <w:tcW w:w="1418" w:type="dxa"/>
            <w:vAlign w:val="center"/>
          </w:tcPr>
          <w:p w14:paraId="6E144F38" w14:textId="77777777" w:rsidR="00EE3E28" w:rsidRPr="00CB7A95" w:rsidRDefault="00EE3E28" w:rsidP="006D3892">
            <w:pPr>
              <w:spacing w:after="0" w:line="240" w:lineRule="auto"/>
              <w:jc w:val="center"/>
              <w:rPr>
                <w:b/>
                <w:bCs/>
              </w:rPr>
            </w:pPr>
            <w:r>
              <w:rPr>
                <w:b/>
                <w:bCs/>
              </w:rPr>
              <w:t>Cena netto</w:t>
            </w:r>
          </w:p>
        </w:tc>
        <w:tc>
          <w:tcPr>
            <w:tcW w:w="1247" w:type="dxa"/>
            <w:vAlign w:val="center"/>
          </w:tcPr>
          <w:p w14:paraId="1C300544" w14:textId="77777777" w:rsidR="00EE3E28" w:rsidRDefault="00EE3E28" w:rsidP="006D3892">
            <w:pPr>
              <w:spacing w:after="0" w:line="240" w:lineRule="auto"/>
              <w:jc w:val="center"/>
              <w:rPr>
                <w:b/>
                <w:bCs/>
              </w:rPr>
            </w:pPr>
            <w:r>
              <w:rPr>
                <w:b/>
                <w:bCs/>
              </w:rPr>
              <w:t>Podatek VAT</w:t>
            </w:r>
          </w:p>
        </w:tc>
        <w:tc>
          <w:tcPr>
            <w:tcW w:w="1247" w:type="dxa"/>
            <w:vAlign w:val="center"/>
          </w:tcPr>
          <w:p w14:paraId="7946C729" w14:textId="77777777" w:rsidR="00EE3E28" w:rsidRDefault="00EE3E28" w:rsidP="006D3892">
            <w:pPr>
              <w:spacing w:after="0" w:line="240" w:lineRule="auto"/>
              <w:jc w:val="center"/>
              <w:rPr>
                <w:b/>
                <w:bCs/>
              </w:rPr>
            </w:pPr>
            <w:r>
              <w:rPr>
                <w:b/>
                <w:bCs/>
              </w:rPr>
              <w:t>Cena brutto</w:t>
            </w:r>
          </w:p>
        </w:tc>
      </w:tr>
      <w:tr w:rsidR="00EE3E28" w14:paraId="0324DF8A" w14:textId="77777777" w:rsidTr="002D5060">
        <w:trPr>
          <w:trHeight w:val="567"/>
        </w:trPr>
        <w:tc>
          <w:tcPr>
            <w:tcW w:w="567" w:type="dxa"/>
            <w:vAlign w:val="center"/>
          </w:tcPr>
          <w:p w14:paraId="377109E7" w14:textId="77777777" w:rsidR="00EE3E28" w:rsidRDefault="00EE3E28" w:rsidP="006D3892">
            <w:pPr>
              <w:spacing w:after="0" w:line="240" w:lineRule="auto"/>
              <w:jc w:val="center"/>
            </w:pPr>
            <w:r>
              <w:t>1</w:t>
            </w:r>
          </w:p>
        </w:tc>
        <w:tc>
          <w:tcPr>
            <w:tcW w:w="5103" w:type="dxa"/>
            <w:vAlign w:val="center"/>
          </w:tcPr>
          <w:p w14:paraId="0695A5E8" w14:textId="42BBDF42" w:rsidR="00EE3E28" w:rsidRDefault="00EE3E28" w:rsidP="006D3892">
            <w:pPr>
              <w:spacing w:after="0" w:line="240" w:lineRule="auto"/>
            </w:pPr>
            <w:r>
              <w:t>Usługa dostępu do oprogramowania w chmurze na okres 36 miesięcy, obejmująca środowisko testowe i</w:t>
            </w:r>
            <w:r w:rsidR="002D5060">
              <w:t> </w:t>
            </w:r>
            <w:r>
              <w:t>produkcyjne, dla nieograniczonej liczby użytkowników dla obu środowisk, wraz z usługami aktualizacji oprogramowania</w:t>
            </w:r>
          </w:p>
        </w:tc>
        <w:tc>
          <w:tcPr>
            <w:tcW w:w="1418" w:type="dxa"/>
            <w:vAlign w:val="center"/>
          </w:tcPr>
          <w:p w14:paraId="360A7798" w14:textId="77777777" w:rsidR="00EE3E28" w:rsidRDefault="00EE3E28" w:rsidP="006D3892">
            <w:pPr>
              <w:spacing w:after="0" w:line="240" w:lineRule="auto"/>
            </w:pPr>
          </w:p>
        </w:tc>
        <w:tc>
          <w:tcPr>
            <w:tcW w:w="1247" w:type="dxa"/>
            <w:vAlign w:val="center"/>
          </w:tcPr>
          <w:p w14:paraId="4A9AD28B" w14:textId="77777777" w:rsidR="00EE3E28" w:rsidRDefault="00EE3E28" w:rsidP="006D3892">
            <w:pPr>
              <w:spacing w:after="0" w:line="240" w:lineRule="auto"/>
            </w:pPr>
          </w:p>
        </w:tc>
        <w:tc>
          <w:tcPr>
            <w:tcW w:w="1247" w:type="dxa"/>
            <w:vAlign w:val="center"/>
          </w:tcPr>
          <w:p w14:paraId="308BED8C" w14:textId="77777777" w:rsidR="00EE3E28" w:rsidRDefault="00EE3E28" w:rsidP="006D3892">
            <w:pPr>
              <w:spacing w:after="0" w:line="240" w:lineRule="auto"/>
            </w:pPr>
          </w:p>
        </w:tc>
      </w:tr>
      <w:tr w:rsidR="00EE3E28" w14:paraId="104DD391" w14:textId="77777777" w:rsidTr="002D5060">
        <w:trPr>
          <w:trHeight w:val="567"/>
        </w:trPr>
        <w:tc>
          <w:tcPr>
            <w:tcW w:w="567" w:type="dxa"/>
            <w:vAlign w:val="center"/>
          </w:tcPr>
          <w:p w14:paraId="38A07624" w14:textId="77777777" w:rsidR="00EE3E28" w:rsidRDefault="00EE3E28" w:rsidP="006D3892">
            <w:pPr>
              <w:spacing w:after="0" w:line="240" w:lineRule="auto"/>
              <w:jc w:val="center"/>
            </w:pPr>
            <w:r>
              <w:t>2</w:t>
            </w:r>
          </w:p>
        </w:tc>
        <w:tc>
          <w:tcPr>
            <w:tcW w:w="5103" w:type="dxa"/>
            <w:vAlign w:val="center"/>
          </w:tcPr>
          <w:p w14:paraId="7EE12815" w14:textId="77777777" w:rsidR="00EE3E28" w:rsidRDefault="00EE3E28" w:rsidP="006D3892">
            <w:pPr>
              <w:spacing w:after="0" w:line="240" w:lineRule="auto"/>
            </w:pPr>
            <w:r>
              <w:t>Usługa wdrożenia oprogramowania</w:t>
            </w:r>
          </w:p>
        </w:tc>
        <w:tc>
          <w:tcPr>
            <w:tcW w:w="1418" w:type="dxa"/>
            <w:vAlign w:val="center"/>
          </w:tcPr>
          <w:p w14:paraId="1ECB98C7" w14:textId="77777777" w:rsidR="00EE3E28" w:rsidRDefault="00EE3E28" w:rsidP="006D3892">
            <w:pPr>
              <w:spacing w:after="0" w:line="240" w:lineRule="auto"/>
            </w:pPr>
          </w:p>
        </w:tc>
        <w:tc>
          <w:tcPr>
            <w:tcW w:w="1247" w:type="dxa"/>
            <w:vAlign w:val="center"/>
          </w:tcPr>
          <w:p w14:paraId="03B0DA8C" w14:textId="77777777" w:rsidR="00EE3E28" w:rsidRDefault="00EE3E28" w:rsidP="006D3892">
            <w:pPr>
              <w:spacing w:after="0" w:line="240" w:lineRule="auto"/>
            </w:pPr>
          </w:p>
        </w:tc>
        <w:tc>
          <w:tcPr>
            <w:tcW w:w="1247" w:type="dxa"/>
            <w:vAlign w:val="center"/>
          </w:tcPr>
          <w:p w14:paraId="32BCCE94" w14:textId="77777777" w:rsidR="00EE3E28" w:rsidRDefault="00EE3E28" w:rsidP="006D3892">
            <w:pPr>
              <w:spacing w:after="0" w:line="240" w:lineRule="auto"/>
            </w:pPr>
          </w:p>
        </w:tc>
      </w:tr>
      <w:tr w:rsidR="00EE3E28" w14:paraId="402607AF" w14:textId="77777777" w:rsidTr="002D5060">
        <w:trPr>
          <w:trHeight w:val="567"/>
        </w:trPr>
        <w:tc>
          <w:tcPr>
            <w:tcW w:w="567" w:type="dxa"/>
            <w:vAlign w:val="center"/>
          </w:tcPr>
          <w:p w14:paraId="14BA2650" w14:textId="77777777" w:rsidR="00EE3E28" w:rsidRDefault="00EE3E28" w:rsidP="006D3892">
            <w:pPr>
              <w:spacing w:after="0" w:line="240" w:lineRule="auto"/>
              <w:jc w:val="center"/>
            </w:pPr>
            <w:r>
              <w:t>3</w:t>
            </w:r>
          </w:p>
        </w:tc>
        <w:tc>
          <w:tcPr>
            <w:tcW w:w="5103" w:type="dxa"/>
            <w:tcBorders>
              <w:bottom w:val="single" w:sz="4" w:space="0" w:color="000000" w:themeColor="text1"/>
            </w:tcBorders>
            <w:vAlign w:val="center"/>
          </w:tcPr>
          <w:p w14:paraId="445C8D39" w14:textId="77777777" w:rsidR="00EE3E28" w:rsidRDefault="00EE3E28" w:rsidP="006D3892">
            <w:pPr>
              <w:spacing w:after="0" w:line="240" w:lineRule="auto"/>
            </w:pPr>
            <w:r>
              <w:t>Szkolenia administratorów i użytkowników oprogramowania, łącznie z informacją o koszcie jednostkowym szkolenia dla administratorów i użytkowników oprogramowania</w:t>
            </w:r>
          </w:p>
        </w:tc>
        <w:tc>
          <w:tcPr>
            <w:tcW w:w="1418" w:type="dxa"/>
            <w:tcBorders>
              <w:bottom w:val="single" w:sz="4" w:space="0" w:color="000000" w:themeColor="text1"/>
            </w:tcBorders>
            <w:vAlign w:val="center"/>
          </w:tcPr>
          <w:p w14:paraId="2DA2AC75" w14:textId="77777777" w:rsidR="00EE3E28" w:rsidRDefault="00EE3E28" w:rsidP="006D3892">
            <w:pPr>
              <w:spacing w:after="0" w:line="240" w:lineRule="auto"/>
            </w:pPr>
          </w:p>
        </w:tc>
        <w:tc>
          <w:tcPr>
            <w:tcW w:w="1247" w:type="dxa"/>
            <w:tcBorders>
              <w:bottom w:val="single" w:sz="4" w:space="0" w:color="000000" w:themeColor="text1"/>
            </w:tcBorders>
            <w:vAlign w:val="center"/>
          </w:tcPr>
          <w:p w14:paraId="54BEDBCB" w14:textId="77777777" w:rsidR="00EE3E28" w:rsidRDefault="00EE3E28" w:rsidP="006D3892">
            <w:pPr>
              <w:spacing w:after="0" w:line="240" w:lineRule="auto"/>
            </w:pPr>
          </w:p>
        </w:tc>
        <w:tc>
          <w:tcPr>
            <w:tcW w:w="1247" w:type="dxa"/>
            <w:tcBorders>
              <w:bottom w:val="single" w:sz="4" w:space="0" w:color="000000" w:themeColor="text1"/>
            </w:tcBorders>
            <w:vAlign w:val="center"/>
          </w:tcPr>
          <w:p w14:paraId="3902EC0A" w14:textId="77777777" w:rsidR="00EE3E28" w:rsidRDefault="00EE3E28" w:rsidP="006D3892">
            <w:pPr>
              <w:spacing w:after="0" w:line="240" w:lineRule="auto"/>
            </w:pPr>
          </w:p>
        </w:tc>
      </w:tr>
      <w:tr w:rsidR="007D0C33" w14:paraId="7DF054A3" w14:textId="77777777" w:rsidTr="002D5060">
        <w:trPr>
          <w:trHeight w:val="119"/>
        </w:trPr>
        <w:tc>
          <w:tcPr>
            <w:tcW w:w="567" w:type="dxa"/>
            <w:vMerge w:val="restart"/>
            <w:vAlign w:val="center"/>
          </w:tcPr>
          <w:p w14:paraId="0E01AC6E" w14:textId="77777777" w:rsidR="007D0C33" w:rsidRDefault="007D0C33" w:rsidP="006D3892">
            <w:pPr>
              <w:spacing w:after="0" w:line="240" w:lineRule="auto"/>
              <w:jc w:val="center"/>
            </w:pPr>
            <w:r>
              <w:t>4</w:t>
            </w:r>
          </w:p>
        </w:tc>
        <w:tc>
          <w:tcPr>
            <w:tcW w:w="5103" w:type="dxa"/>
            <w:tcBorders>
              <w:bottom w:val="dashed" w:sz="4" w:space="0" w:color="000000" w:themeColor="text1"/>
            </w:tcBorders>
            <w:vAlign w:val="center"/>
          </w:tcPr>
          <w:p w14:paraId="7140A1FE" w14:textId="67C20952" w:rsidR="007D0C33" w:rsidRDefault="007D0C33" w:rsidP="007D0C33">
            <w:pPr>
              <w:spacing w:after="0" w:line="240" w:lineRule="auto"/>
            </w:pPr>
            <w:r>
              <w:t>Usługa migracji zadań inwestycyjnych (ZI) w</w:t>
            </w:r>
            <w:r w:rsidR="002D5060">
              <w:t> </w:t>
            </w:r>
            <w:r>
              <w:t>liczbie:</w:t>
            </w:r>
          </w:p>
        </w:tc>
        <w:tc>
          <w:tcPr>
            <w:tcW w:w="1418" w:type="dxa"/>
            <w:tcBorders>
              <w:bottom w:val="dashed" w:sz="4" w:space="0" w:color="000000" w:themeColor="text1"/>
            </w:tcBorders>
            <w:vAlign w:val="center"/>
          </w:tcPr>
          <w:p w14:paraId="579389A7" w14:textId="77777777" w:rsidR="007D0C33" w:rsidRDefault="007D0C33" w:rsidP="006D3892">
            <w:pPr>
              <w:spacing w:after="0" w:line="240" w:lineRule="auto"/>
            </w:pPr>
          </w:p>
        </w:tc>
        <w:tc>
          <w:tcPr>
            <w:tcW w:w="1247" w:type="dxa"/>
            <w:tcBorders>
              <w:bottom w:val="dashed" w:sz="4" w:space="0" w:color="000000" w:themeColor="text1"/>
            </w:tcBorders>
            <w:vAlign w:val="center"/>
          </w:tcPr>
          <w:p w14:paraId="5214B996" w14:textId="77777777" w:rsidR="007D0C33" w:rsidRDefault="007D0C33" w:rsidP="006D3892">
            <w:pPr>
              <w:spacing w:after="0" w:line="240" w:lineRule="auto"/>
            </w:pPr>
          </w:p>
        </w:tc>
        <w:tc>
          <w:tcPr>
            <w:tcW w:w="1247" w:type="dxa"/>
            <w:tcBorders>
              <w:bottom w:val="dashed" w:sz="4" w:space="0" w:color="000000" w:themeColor="text1"/>
            </w:tcBorders>
            <w:vAlign w:val="center"/>
          </w:tcPr>
          <w:p w14:paraId="00209B3E" w14:textId="77777777" w:rsidR="007D0C33" w:rsidRDefault="007D0C33" w:rsidP="006D3892">
            <w:pPr>
              <w:spacing w:after="0" w:line="240" w:lineRule="auto"/>
            </w:pPr>
          </w:p>
        </w:tc>
      </w:tr>
      <w:tr w:rsidR="007D0C33" w14:paraId="16D9BA7C" w14:textId="77777777" w:rsidTr="002D5060">
        <w:trPr>
          <w:trHeight w:val="119"/>
        </w:trPr>
        <w:tc>
          <w:tcPr>
            <w:tcW w:w="567" w:type="dxa"/>
            <w:vMerge/>
            <w:vAlign w:val="center"/>
          </w:tcPr>
          <w:p w14:paraId="46CBBADD" w14:textId="77777777" w:rsidR="007D0C33" w:rsidRDefault="007D0C33" w:rsidP="006D3892">
            <w:pPr>
              <w:spacing w:after="0" w:line="240" w:lineRule="auto"/>
              <w:jc w:val="center"/>
            </w:pPr>
          </w:p>
        </w:tc>
        <w:tc>
          <w:tcPr>
            <w:tcW w:w="5103" w:type="dxa"/>
            <w:tcBorders>
              <w:top w:val="dashed" w:sz="4" w:space="0" w:color="000000" w:themeColor="text1"/>
              <w:bottom w:val="dashed" w:sz="4" w:space="0" w:color="000000" w:themeColor="text1"/>
            </w:tcBorders>
            <w:vAlign w:val="center"/>
          </w:tcPr>
          <w:p w14:paraId="10CC949E" w14:textId="211FB023" w:rsidR="007D0C33" w:rsidRDefault="007D0C33" w:rsidP="006D3892">
            <w:pPr>
              <w:spacing w:after="0" w:line="240" w:lineRule="auto"/>
            </w:pPr>
            <w:r>
              <w:t>a) do 50 ZI</w:t>
            </w:r>
          </w:p>
        </w:tc>
        <w:tc>
          <w:tcPr>
            <w:tcW w:w="1418" w:type="dxa"/>
            <w:tcBorders>
              <w:top w:val="dashed" w:sz="4" w:space="0" w:color="000000" w:themeColor="text1"/>
              <w:bottom w:val="dashed" w:sz="4" w:space="0" w:color="000000" w:themeColor="text1"/>
            </w:tcBorders>
            <w:vAlign w:val="center"/>
          </w:tcPr>
          <w:p w14:paraId="136E2D32"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04C888B2"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1C30CA9D" w14:textId="77777777" w:rsidR="007D0C33" w:rsidRDefault="007D0C33" w:rsidP="006D3892">
            <w:pPr>
              <w:spacing w:after="0" w:line="240" w:lineRule="auto"/>
            </w:pPr>
          </w:p>
        </w:tc>
      </w:tr>
      <w:tr w:rsidR="007D0C33" w14:paraId="3AB8FED2" w14:textId="77777777" w:rsidTr="002D5060">
        <w:trPr>
          <w:trHeight w:val="119"/>
        </w:trPr>
        <w:tc>
          <w:tcPr>
            <w:tcW w:w="567" w:type="dxa"/>
            <w:vMerge/>
            <w:vAlign w:val="center"/>
          </w:tcPr>
          <w:p w14:paraId="39D3EB88" w14:textId="77777777" w:rsidR="007D0C33" w:rsidRDefault="007D0C33" w:rsidP="006D3892">
            <w:pPr>
              <w:spacing w:after="0" w:line="240" w:lineRule="auto"/>
              <w:jc w:val="center"/>
            </w:pPr>
          </w:p>
        </w:tc>
        <w:tc>
          <w:tcPr>
            <w:tcW w:w="5103" w:type="dxa"/>
            <w:tcBorders>
              <w:top w:val="dashed" w:sz="4" w:space="0" w:color="000000" w:themeColor="text1"/>
              <w:bottom w:val="dashed" w:sz="4" w:space="0" w:color="000000" w:themeColor="text1"/>
            </w:tcBorders>
            <w:vAlign w:val="center"/>
          </w:tcPr>
          <w:p w14:paraId="11FF9AFF" w14:textId="235CFD46" w:rsidR="007D0C33" w:rsidRDefault="007D0C33" w:rsidP="006D3892">
            <w:pPr>
              <w:spacing w:after="0" w:line="240" w:lineRule="auto"/>
            </w:pPr>
            <w:r>
              <w:t>b) do 100 ZI</w:t>
            </w:r>
          </w:p>
        </w:tc>
        <w:tc>
          <w:tcPr>
            <w:tcW w:w="1418" w:type="dxa"/>
            <w:tcBorders>
              <w:top w:val="dashed" w:sz="4" w:space="0" w:color="000000" w:themeColor="text1"/>
              <w:bottom w:val="dashed" w:sz="4" w:space="0" w:color="000000" w:themeColor="text1"/>
            </w:tcBorders>
            <w:vAlign w:val="center"/>
          </w:tcPr>
          <w:p w14:paraId="15E9F345"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4B264E3F"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179498DC" w14:textId="77777777" w:rsidR="007D0C33" w:rsidRDefault="007D0C33" w:rsidP="006D3892">
            <w:pPr>
              <w:spacing w:after="0" w:line="240" w:lineRule="auto"/>
            </w:pPr>
          </w:p>
        </w:tc>
      </w:tr>
      <w:tr w:rsidR="007D0C33" w14:paraId="044CD5BE" w14:textId="77777777" w:rsidTr="002D5060">
        <w:trPr>
          <w:trHeight w:val="119"/>
        </w:trPr>
        <w:tc>
          <w:tcPr>
            <w:tcW w:w="567" w:type="dxa"/>
            <w:vMerge/>
            <w:vAlign w:val="center"/>
          </w:tcPr>
          <w:p w14:paraId="6614A264" w14:textId="77777777" w:rsidR="007D0C33" w:rsidRDefault="007D0C33" w:rsidP="006D3892">
            <w:pPr>
              <w:spacing w:after="0" w:line="240" w:lineRule="auto"/>
              <w:jc w:val="center"/>
            </w:pPr>
          </w:p>
        </w:tc>
        <w:tc>
          <w:tcPr>
            <w:tcW w:w="5103" w:type="dxa"/>
            <w:tcBorders>
              <w:top w:val="dashed" w:sz="4" w:space="0" w:color="000000" w:themeColor="text1"/>
              <w:bottom w:val="dashed" w:sz="4" w:space="0" w:color="000000" w:themeColor="text1"/>
            </w:tcBorders>
            <w:vAlign w:val="center"/>
          </w:tcPr>
          <w:p w14:paraId="40A6C9F1" w14:textId="14DD33BD" w:rsidR="007D0C33" w:rsidRDefault="007D0C33" w:rsidP="006D3892">
            <w:pPr>
              <w:spacing w:after="0" w:line="240" w:lineRule="auto"/>
            </w:pPr>
            <w:r>
              <w:t>c) do 200 ZI</w:t>
            </w:r>
          </w:p>
        </w:tc>
        <w:tc>
          <w:tcPr>
            <w:tcW w:w="1418" w:type="dxa"/>
            <w:tcBorders>
              <w:top w:val="dashed" w:sz="4" w:space="0" w:color="000000" w:themeColor="text1"/>
              <w:bottom w:val="dashed" w:sz="4" w:space="0" w:color="000000" w:themeColor="text1"/>
            </w:tcBorders>
            <w:vAlign w:val="center"/>
          </w:tcPr>
          <w:p w14:paraId="599E06CE"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1E77E807"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790D0A30" w14:textId="77777777" w:rsidR="007D0C33" w:rsidRDefault="007D0C33" w:rsidP="006D3892">
            <w:pPr>
              <w:spacing w:after="0" w:line="240" w:lineRule="auto"/>
            </w:pPr>
          </w:p>
        </w:tc>
      </w:tr>
      <w:tr w:rsidR="007D0C33" w14:paraId="66283A91" w14:textId="77777777" w:rsidTr="002D5060">
        <w:trPr>
          <w:trHeight w:val="119"/>
        </w:trPr>
        <w:tc>
          <w:tcPr>
            <w:tcW w:w="567" w:type="dxa"/>
            <w:vMerge/>
            <w:vAlign w:val="center"/>
          </w:tcPr>
          <w:p w14:paraId="12B088B5" w14:textId="77777777" w:rsidR="007D0C33" w:rsidRDefault="007D0C33" w:rsidP="006D3892">
            <w:pPr>
              <w:spacing w:after="0" w:line="240" w:lineRule="auto"/>
              <w:jc w:val="center"/>
            </w:pPr>
          </w:p>
        </w:tc>
        <w:tc>
          <w:tcPr>
            <w:tcW w:w="5103" w:type="dxa"/>
            <w:tcBorders>
              <w:top w:val="dashed" w:sz="4" w:space="0" w:color="000000" w:themeColor="text1"/>
              <w:bottom w:val="dashed" w:sz="4" w:space="0" w:color="000000" w:themeColor="text1"/>
            </w:tcBorders>
            <w:vAlign w:val="center"/>
          </w:tcPr>
          <w:p w14:paraId="19794174" w14:textId="57A8FB7D" w:rsidR="007D0C33" w:rsidRDefault="007D0C33" w:rsidP="006D3892">
            <w:pPr>
              <w:spacing w:after="0" w:line="240" w:lineRule="auto"/>
            </w:pPr>
            <w:r>
              <w:t>d) do 300 ZI</w:t>
            </w:r>
          </w:p>
        </w:tc>
        <w:tc>
          <w:tcPr>
            <w:tcW w:w="1418" w:type="dxa"/>
            <w:tcBorders>
              <w:top w:val="dashed" w:sz="4" w:space="0" w:color="000000" w:themeColor="text1"/>
              <w:bottom w:val="dashed" w:sz="4" w:space="0" w:color="000000" w:themeColor="text1"/>
            </w:tcBorders>
            <w:vAlign w:val="center"/>
          </w:tcPr>
          <w:p w14:paraId="5BD0AD5F"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6F97F21F"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33307C95" w14:textId="77777777" w:rsidR="007D0C33" w:rsidRDefault="007D0C33" w:rsidP="006D3892">
            <w:pPr>
              <w:spacing w:after="0" w:line="240" w:lineRule="auto"/>
            </w:pPr>
          </w:p>
        </w:tc>
      </w:tr>
      <w:tr w:rsidR="007D0C33" w14:paraId="6B5832B3" w14:textId="77777777" w:rsidTr="002D5060">
        <w:trPr>
          <w:trHeight w:val="119"/>
        </w:trPr>
        <w:tc>
          <w:tcPr>
            <w:tcW w:w="567" w:type="dxa"/>
            <w:vMerge/>
            <w:vAlign w:val="center"/>
          </w:tcPr>
          <w:p w14:paraId="305BAFBB" w14:textId="77777777" w:rsidR="007D0C33" w:rsidRDefault="007D0C33" w:rsidP="006D3892">
            <w:pPr>
              <w:spacing w:after="0" w:line="240" w:lineRule="auto"/>
              <w:jc w:val="center"/>
            </w:pPr>
          </w:p>
        </w:tc>
        <w:tc>
          <w:tcPr>
            <w:tcW w:w="5103" w:type="dxa"/>
            <w:tcBorders>
              <w:top w:val="dashed" w:sz="4" w:space="0" w:color="000000" w:themeColor="text1"/>
              <w:bottom w:val="dashed" w:sz="4" w:space="0" w:color="000000" w:themeColor="text1"/>
            </w:tcBorders>
            <w:vAlign w:val="center"/>
          </w:tcPr>
          <w:p w14:paraId="487177B8" w14:textId="427716A3" w:rsidR="007D0C33" w:rsidRDefault="007D0C33" w:rsidP="006D3892">
            <w:pPr>
              <w:spacing w:after="0" w:line="240" w:lineRule="auto"/>
            </w:pPr>
            <w:r>
              <w:t>e) do 400 ZI</w:t>
            </w:r>
          </w:p>
        </w:tc>
        <w:tc>
          <w:tcPr>
            <w:tcW w:w="1418" w:type="dxa"/>
            <w:tcBorders>
              <w:top w:val="dashed" w:sz="4" w:space="0" w:color="000000" w:themeColor="text1"/>
              <w:bottom w:val="dashed" w:sz="4" w:space="0" w:color="000000" w:themeColor="text1"/>
            </w:tcBorders>
            <w:vAlign w:val="center"/>
          </w:tcPr>
          <w:p w14:paraId="440A9F11"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6685251E" w14:textId="77777777" w:rsidR="007D0C33" w:rsidRDefault="007D0C33" w:rsidP="006D3892">
            <w:pPr>
              <w:spacing w:after="0" w:line="240" w:lineRule="auto"/>
            </w:pPr>
          </w:p>
        </w:tc>
        <w:tc>
          <w:tcPr>
            <w:tcW w:w="1247" w:type="dxa"/>
            <w:tcBorders>
              <w:top w:val="dashed" w:sz="4" w:space="0" w:color="000000" w:themeColor="text1"/>
              <w:bottom w:val="dashed" w:sz="4" w:space="0" w:color="000000" w:themeColor="text1"/>
            </w:tcBorders>
            <w:vAlign w:val="center"/>
          </w:tcPr>
          <w:p w14:paraId="1CEDD6DA" w14:textId="77777777" w:rsidR="007D0C33" w:rsidRDefault="007D0C33" w:rsidP="006D3892">
            <w:pPr>
              <w:spacing w:after="0" w:line="240" w:lineRule="auto"/>
            </w:pPr>
          </w:p>
        </w:tc>
      </w:tr>
      <w:tr w:rsidR="007D0C33" w14:paraId="0DEA4275" w14:textId="77777777" w:rsidTr="002D5060">
        <w:trPr>
          <w:trHeight w:val="119"/>
        </w:trPr>
        <w:tc>
          <w:tcPr>
            <w:tcW w:w="567" w:type="dxa"/>
            <w:vMerge/>
            <w:vAlign w:val="center"/>
          </w:tcPr>
          <w:p w14:paraId="319DDE23" w14:textId="77777777" w:rsidR="007D0C33" w:rsidRDefault="007D0C33" w:rsidP="006D3892">
            <w:pPr>
              <w:spacing w:after="0" w:line="240" w:lineRule="auto"/>
              <w:jc w:val="center"/>
            </w:pPr>
          </w:p>
        </w:tc>
        <w:tc>
          <w:tcPr>
            <w:tcW w:w="5103" w:type="dxa"/>
            <w:tcBorders>
              <w:top w:val="dashed" w:sz="4" w:space="0" w:color="000000" w:themeColor="text1"/>
            </w:tcBorders>
            <w:vAlign w:val="center"/>
          </w:tcPr>
          <w:p w14:paraId="105FA7C7" w14:textId="3CA175CC" w:rsidR="007D0C33" w:rsidRDefault="007D0C33" w:rsidP="006D3892">
            <w:pPr>
              <w:spacing w:after="0" w:line="240" w:lineRule="auto"/>
            </w:pPr>
            <w:r>
              <w:t>f) do 500 ZI</w:t>
            </w:r>
          </w:p>
        </w:tc>
        <w:tc>
          <w:tcPr>
            <w:tcW w:w="1418" w:type="dxa"/>
            <w:tcBorders>
              <w:top w:val="dashed" w:sz="4" w:space="0" w:color="000000" w:themeColor="text1"/>
            </w:tcBorders>
            <w:vAlign w:val="center"/>
          </w:tcPr>
          <w:p w14:paraId="40B44693" w14:textId="77777777" w:rsidR="007D0C33" w:rsidRDefault="007D0C33" w:rsidP="006D3892">
            <w:pPr>
              <w:spacing w:after="0" w:line="240" w:lineRule="auto"/>
            </w:pPr>
          </w:p>
        </w:tc>
        <w:tc>
          <w:tcPr>
            <w:tcW w:w="1247" w:type="dxa"/>
            <w:tcBorders>
              <w:top w:val="dashed" w:sz="4" w:space="0" w:color="000000" w:themeColor="text1"/>
            </w:tcBorders>
            <w:vAlign w:val="center"/>
          </w:tcPr>
          <w:p w14:paraId="5F04419A" w14:textId="77777777" w:rsidR="007D0C33" w:rsidRDefault="007D0C33" w:rsidP="006D3892">
            <w:pPr>
              <w:spacing w:after="0" w:line="240" w:lineRule="auto"/>
            </w:pPr>
          </w:p>
        </w:tc>
        <w:tc>
          <w:tcPr>
            <w:tcW w:w="1247" w:type="dxa"/>
            <w:tcBorders>
              <w:top w:val="dashed" w:sz="4" w:space="0" w:color="000000" w:themeColor="text1"/>
            </w:tcBorders>
            <w:vAlign w:val="center"/>
          </w:tcPr>
          <w:p w14:paraId="4155A6BC" w14:textId="77777777" w:rsidR="007D0C33" w:rsidRDefault="007D0C33" w:rsidP="006D3892">
            <w:pPr>
              <w:spacing w:after="0" w:line="240" w:lineRule="auto"/>
            </w:pPr>
          </w:p>
        </w:tc>
      </w:tr>
      <w:tr w:rsidR="00EE3E28" w14:paraId="3AC0A3D9" w14:textId="77777777" w:rsidTr="002D5060">
        <w:trPr>
          <w:trHeight w:val="567"/>
        </w:trPr>
        <w:tc>
          <w:tcPr>
            <w:tcW w:w="567" w:type="dxa"/>
            <w:vAlign w:val="center"/>
          </w:tcPr>
          <w:p w14:paraId="07EBFD7C" w14:textId="77777777" w:rsidR="00EE3E28" w:rsidRDefault="00EE3E28" w:rsidP="006D3892">
            <w:pPr>
              <w:spacing w:after="0" w:line="240" w:lineRule="auto"/>
              <w:jc w:val="center"/>
            </w:pPr>
            <w:r>
              <w:t>5</w:t>
            </w:r>
          </w:p>
        </w:tc>
        <w:tc>
          <w:tcPr>
            <w:tcW w:w="5103" w:type="dxa"/>
            <w:vAlign w:val="center"/>
          </w:tcPr>
          <w:p w14:paraId="0368411D" w14:textId="77777777" w:rsidR="00EE3E28" w:rsidRDefault="00EE3E28" w:rsidP="006D3892">
            <w:pPr>
              <w:spacing w:after="0" w:line="240" w:lineRule="auto"/>
            </w:pPr>
            <w:r>
              <w:t>Usługa SLA na okres 36 miesięcy</w:t>
            </w:r>
          </w:p>
        </w:tc>
        <w:tc>
          <w:tcPr>
            <w:tcW w:w="1418" w:type="dxa"/>
            <w:vAlign w:val="center"/>
          </w:tcPr>
          <w:p w14:paraId="51969873" w14:textId="77777777" w:rsidR="00EE3E28" w:rsidRDefault="00EE3E28" w:rsidP="006D3892">
            <w:pPr>
              <w:spacing w:after="0" w:line="240" w:lineRule="auto"/>
            </w:pPr>
          </w:p>
        </w:tc>
        <w:tc>
          <w:tcPr>
            <w:tcW w:w="1247" w:type="dxa"/>
            <w:vAlign w:val="center"/>
          </w:tcPr>
          <w:p w14:paraId="19636658" w14:textId="77777777" w:rsidR="00EE3E28" w:rsidRDefault="00EE3E28" w:rsidP="006D3892">
            <w:pPr>
              <w:spacing w:after="0" w:line="240" w:lineRule="auto"/>
            </w:pPr>
          </w:p>
        </w:tc>
        <w:tc>
          <w:tcPr>
            <w:tcW w:w="1247" w:type="dxa"/>
            <w:vAlign w:val="center"/>
          </w:tcPr>
          <w:p w14:paraId="155A0D65" w14:textId="77777777" w:rsidR="00EE3E28" w:rsidRDefault="00EE3E28" w:rsidP="006D3892">
            <w:pPr>
              <w:spacing w:after="0" w:line="240" w:lineRule="auto"/>
            </w:pPr>
          </w:p>
        </w:tc>
      </w:tr>
      <w:tr w:rsidR="00EE3E28" w14:paraId="34ACFDF2" w14:textId="77777777" w:rsidTr="002D5060">
        <w:trPr>
          <w:trHeight w:val="567"/>
        </w:trPr>
        <w:tc>
          <w:tcPr>
            <w:tcW w:w="567" w:type="dxa"/>
            <w:vAlign w:val="center"/>
          </w:tcPr>
          <w:p w14:paraId="0B5A929A" w14:textId="77777777" w:rsidR="00EE3E28" w:rsidRDefault="00EE3E28" w:rsidP="006D3892">
            <w:pPr>
              <w:spacing w:after="0" w:line="240" w:lineRule="auto"/>
              <w:jc w:val="center"/>
            </w:pPr>
            <w:r>
              <w:t>6</w:t>
            </w:r>
          </w:p>
        </w:tc>
        <w:tc>
          <w:tcPr>
            <w:tcW w:w="5103" w:type="dxa"/>
            <w:vAlign w:val="center"/>
          </w:tcPr>
          <w:p w14:paraId="2CB6DE76" w14:textId="77777777" w:rsidR="00EE3E28" w:rsidRDefault="00EE3E28" w:rsidP="006D3892">
            <w:pPr>
              <w:spacing w:after="0" w:line="240" w:lineRule="auto"/>
            </w:pPr>
            <w:r>
              <w:t>Usługa wsparcia e-mailowego dla użytkowników na okres 36 miesięcy</w:t>
            </w:r>
          </w:p>
        </w:tc>
        <w:tc>
          <w:tcPr>
            <w:tcW w:w="1418" w:type="dxa"/>
            <w:vAlign w:val="center"/>
          </w:tcPr>
          <w:p w14:paraId="7E811766" w14:textId="77777777" w:rsidR="00EE3E28" w:rsidRDefault="00EE3E28" w:rsidP="006D3892">
            <w:pPr>
              <w:spacing w:after="0" w:line="240" w:lineRule="auto"/>
            </w:pPr>
          </w:p>
        </w:tc>
        <w:tc>
          <w:tcPr>
            <w:tcW w:w="1247" w:type="dxa"/>
            <w:vAlign w:val="center"/>
          </w:tcPr>
          <w:p w14:paraId="396BAFA6" w14:textId="77777777" w:rsidR="00EE3E28" w:rsidRDefault="00EE3E28" w:rsidP="006D3892">
            <w:pPr>
              <w:spacing w:after="0" w:line="240" w:lineRule="auto"/>
            </w:pPr>
          </w:p>
        </w:tc>
        <w:tc>
          <w:tcPr>
            <w:tcW w:w="1247" w:type="dxa"/>
            <w:vAlign w:val="center"/>
          </w:tcPr>
          <w:p w14:paraId="733E3610" w14:textId="77777777" w:rsidR="00EE3E28" w:rsidRDefault="00EE3E28" w:rsidP="006D3892">
            <w:pPr>
              <w:spacing w:after="0" w:line="240" w:lineRule="auto"/>
            </w:pPr>
          </w:p>
        </w:tc>
      </w:tr>
      <w:tr w:rsidR="00EE3E28" w14:paraId="4FE40658" w14:textId="77777777" w:rsidTr="002D5060">
        <w:trPr>
          <w:trHeight w:val="567"/>
        </w:trPr>
        <w:tc>
          <w:tcPr>
            <w:tcW w:w="567" w:type="dxa"/>
            <w:vAlign w:val="center"/>
          </w:tcPr>
          <w:p w14:paraId="6B9709BF" w14:textId="77777777" w:rsidR="00EE3E28" w:rsidRDefault="00EE3E28" w:rsidP="006D3892">
            <w:pPr>
              <w:spacing w:after="0" w:line="240" w:lineRule="auto"/>
              <w:jc w:val="center"/>
            </w:pPr>
            <w:r>
              <w:t>7</w:t>
            </w:r>
          </w:p>
        </w:tc>
        <w:tc>
          <w:tcPr>
            <w:tcW w:w="5103" w:type="dxa"/>
            <w:vAlign w:val="center"/>
          </w:tcPr>
          <w:p w14:paraId="1C5DE69D" w14:textId="77777777" w:rsidR="00EE3E28" w:rsidRDefault="00EE3E28" w:rsidP="006D3892">
            <w:pPr>
              <w:spacing w:after="0" w:line="240" w:lineRule="auto"/>
            </w:pPr>
            <w:r>
              <w:t>Usługa wsparcia powdrożeniowego w wymiarze 240 godz. wsparcia konsultanta Oferenta, łącznie z informacją o koszcie jednostkowym 1 godz. wsparcia konsultanta Oferenta.</w:t>
            </w:r>
          </w:p>
        </w:tc>
        <w:tc>
          <w:tcPr>
            <w:tcW w:w="1418" w:type="dxa"/>
            <w:vAlign w:val="center"/>
          </w:tcPr>
          <w:p w14:paraId="5964E32F" w14:textId="77777777" w:rsidR="00EE3E28" w:rsidRDefault="00EE3E28" w:rsidP="006D3892">
            <w:pPr>
              <w:spacing w:after="0" w:line="240" w:lineRule="auto"/>
            </w:pPr>
          </w:p>
        </w:tc>
        <w:tc>
          <w:tcPr>
            <w:tcW w:w="1247" w:type="dxa"/>
            <w:vAlign w:val="center"/>
          </w:tcPr>
          <w:p w14:paraId="0E6C6D3A" w14:textId="77777777" w:rsidR="00EE3E28" w:rsidRDefault="00EE3E28" w:rsidP="006D3892">
            <w:pPr>
              <w:spacing w:after="0" w:line="240" w:lineRule="auto"/>
            </w:pPr>
          </w:p>
        </w:tc>
        <w:tc>
          <w:tcPr>
            <w:tcW w:w="1247" w:type="dxa"/>
            <w:vAlign w:val="center"/>
          </w:tcPr>
          <w:p w14:paraId="70A6F3CD" w14:textId="77777777" w:rsidR="00EE3E28" w:rsidRDefault="00EE3E28" w:rsidP="006D3892">
            <w:pPr>
              <w:spacing w:after="0" w:line="240" w:lineRule="auto"/>
            </w:pPr>
          </w:p>
        </w:tc>
      </w:tr>
      <w:tr w:rsidR="00EA64C9" w14:paraId="7107175D" w14:textId="77777777" w:rsidTr="002D5060">
        <w:trPr>
          <w:trHeight w:val="567"/>
        </w:trPr>
        <w:tc>
          <w:tcPr>
            <w:tcW w:w="567" w:type="dxa"/>
            <w:vAlign w:val="center"/>
          </w:tcPr>
          <w:p w14:paraId="6FCFEFA7" w14:textId="38183B1B" w:rsidR="00EA64C9" w:rsidRDefault="00EA64C9" w:rsidP="006D3892">
            <w:pPr>
              <w:spacing w:after="0" w:line="240" w:lineRule="auto"/>
              <w:jc w:val="center"/>
            </w:pPr>
            <w:r>
              <w:t>8</w:t>
            </w:r>
          </w:p>
        </w:tc>
        <w:tc>
          <w:tcPr>
            <w:tcW w:w="5103" w:type="dxa"/>
            <w:vAlign w:val="center"/>
          </w:tcPr>
          <w:p w14:paraId="1729D6F3" w14:textId="5A04067C" w:rsidR="00EA64C9" w:rsidRDefault="00EA64C9" w:rsidP="006D3892">
            <w:pPr>
              <w:spacing w:after="0" w:line="240" w:lineRule="auto"/>
            </w:pPr>
            <w:r>
              <w:t>Koszt usługi przeniesienia systemu na infrastrukturę Zamawiającego na koniec okresu trwania umowy.</w:t>
            </w:r>
          </w:p>
        </w:tc>
        <w:tc>
          <w:tcPr>
            <w:tcW w:w="1418" w:type="dxa"/>
            <w:vAlign w:val="center"/>
          </w:tcPr>
          <w:p w14:paraId="3B27F6BA" w14:textId="77777777" w:rsidR="00EA64C9" w:rsidRDefault="00EA64C9" w:rsidP="006D3892">
            <w:pPr>
              <w:spacing w:after="0" w:line="240" w:lineRule="auto"/>
            </w:pPr>
          </w:p>
        </w:tc>
        <w:tc>
          <w:tcPr>
            <w:tcW w:w="1247" w:type="dxa"/>
            <w:vAlign w:val="center"/>
          </w:tcPr>
          <w:p w14:paraId="07311E3B" w14:textId="77777777" w:rsidR="00EA64C9" w:rsidRDefault="00EA64C9" w:rsidP="006D3892">
            <w:pPr>
              <w:spacing w:after="0" w:line="240" w:lineRule="auto"/>
            </w:pPr>
          </w:p>
        </w:tc>
        <w:tc>
          <w:tcPr>
            <w:tcW w:w="1247" w:type="dxa"/>
            <w:vAlign w:val="center"/>
          </w:tcPr>
          <w:p w14:paraId="02617D0D" w14:textId="77777777" w:rsidR="00EA64C9" w:rsidRDefault="00EA64C9" w:rsidP="006D3892">
            <w:pPr>
              <w:spacing w:after="0" w:line="240" w:lineRule="auto"/>
            </w:pPr>
          </w:p>
        </w:tc>
      </w:tr>
    </w:tbl>
    <w:p w14:paraId="79D43602" w14:textId="77777777" w:rsidR="00EE3E28" w:rsidRDefault="00EE3E28" w:rsidP="00EE3E28"/>
    <w:p w14:paraId="5D28D4F9" w14:textId="77777777" w:rsidR="00EE3E28" w:rsidRDefault="00EE3E28" w:rsidP="00EE3E28">
      <w:r>
        <w:t>Załączniki:</w:t>
      </w:r>
    </w:p>
    <w:p w14:paraId="027F442E" w14:textId="77777777" w:rsidR="00EE3E28" w:rsidRDefault="00EE3E28" w:rsidP="00575108">
      <w:pPr>
        <w:pStyle w:val="Akapitzlist"/>
        <w:numPr>
          <w:ilvl w:val="0"/>
          <w:numId w:val="6"/>
        </w:numPr>
      </w:pPr>
      <w:r>
        <w:t>Załącznik nr 1 – Opis spełnienia wymagań</w:t>
      </w:r>
    </w:p>
    <w:p w14:paraId="67674584" w14:textId="77777777" w:rsidR="00EE3E28" w:rsidRDefault="00EE3E28" w:rsidP="00575108">
      <w:pPr>
        <w:pStyle w:val="Akapitzlist"/>
        <w:numPr>
          <w:ilvl w:val="0"/>
          <w:numId w:val="6"/>
        </w:numPr>
      </w:pPr>
      <w:r>
        <w:t>Załącznik nr 2 – Wykaz doświadczenia Oferenta</w:t>
      </w:r>
    </w:p>
    <w:p w14:paraId="7FE2CA9E" w14:textId="77777777" w:rsidR="00EE3E28" w:rsidRDefault="00EE3E28" w:rsidP="00575108">
      <w:pPr>
        <w:pStyle w:val="Akapitzlist"/>
        <w:numPr>
          <w:ilvl w:val="0"/>
          <w:numId w:val="6"/>
        </w:numPr>
      </w:pPr>
      <w:r>
        <w:t>Załącznik nr 3 – Regulaminy/zasady świadczenia usług objętych informacją cenową</w:t>
      </w:r>
    </w:p>
    <w:p w14:paraId="3A84154C" w14:textId="3DE33802" w:rsidR="006D3892" w:rsidRDefault="006D3892">
      <w:pPr>
        <w:spacing w:after="160" w:line="259" w:lineRule="auto"/>
      </w:pPr>
      <w:r>
        <w:br w:type="page"/>
      </w:r>
    </w:p>
    <w:p w14:paraId="2F93C017" w14:textId="77777777" w:rsidR="00EE3E28" w:rsidRPr="00CB7A95" w:rsidRDefault="00EE3E28" w:rsidP="00EE3E28">
      <w:pPr>
        <w:jc w:val="center"/>
        <w:rPr>
          <w:b/>
          <w:bCs/>
          <w:sz w:val="28"/>
          <w:szCs w:val="28"/>
        </w:rPr>
      </w:pPr>
      <w:r w:rsidRPr="00CB7A95">
        <w:rPr>
          <w:b/>
          <w:bCs/>
          <w:sz w:val="28"/>
          <w:szCs w:val="28"/>
        </w:rPr>
        <w:lastRenderedPageBreak/>
        <w:t>Załącznik nr 1 – Opis spełnienia wymagań</w:t>
      </w:r>
    </w:p>
    <w:p w14:paraId="6EAA1D5B" w14:textId="77777777" w:rsidR="00F302B4" w:rsidRDefault="00F302B4" w:rsidP="00EE3E28"/>
    <w:p w14:paraId="523CEFA5" w14:textId="6B59CA13" w:rsidR="00EE3E28" w:rsidRDefault="00EE3E28" w:rsidP="00EE3E28">
      <w:r>
        <w:t>Dla każdego z poniżej opisanych wymagań Oferent opisuje:</w:t>
      </w:r>
    </w:p>
    <w:p w14:paraId="06C27D1D" w14:textId="77777777" w:rsidR="00EE3E28" w:rsidRDefault="00EE3E28" w:rsidP="00575108">
      <w:pPr>
        <w:pStyle w:val="Akapitzlist"/>
        <w:numPr>
          <w:ilvl w:val="0"/>
          <w:numId w:val="4"/>
        </w:numPr>
      </w:pPr>
      <w:r>
        <w:t>czy wymaganie jest spełnione (Tak/Nie),</w:t>
      </w:r>
    </w:p>
    <w:p w14:paraId="6E4671C9" w14:textId="20678343" w:rsidR="00EE3E28" w:rsidRDefault="00857DF3" w:rsidP="00575108">
      <w:pPr>
        <w:pStyle w:val="Akapitzlist"/>
        <w:numPr>
          <w:ilvl w:val="0"/>
          <w:numId w:val="4"/>
        </w:numPr>
      </w:pPr>
      <w:r>
        <w:t xml:space="preserve">alternatywny </w:t>
      </w:r>
      <w:r w:rsidR="00EE3E28">
        <w:t>sposób spełnienia wymagania.</w:t>
      </w:r>
    </w:p>
    <w:p w14:paraId="1F882B53" w14:textId="7151F6AC" w:rsidR="00EE3E28" w:rsidRDefault="00EE3E28" w:rsidP="00EE3E28">
      <w:r>
        <w:t>Wszystkie opisane niżej wymagania są obowiązkowe, stąd niespełnienie co najmniej jednego wymagania wiąże się z odrzuceniem informacji cenowej</w:t>
      </w:r>
      <w:r w:rsidR="00857DF3">
        <w:t>, chyba, że Wykonawca przedstawi alternatywny sposób spełnienia wymagania</w:t>
      </w:r>
      <w:r>
        <w:t>.</w:t>
      </w:r>
    </w:p>
    <w:p w14:paraId="45F2DA01" w14:textId="77777777" w:rsidR="00EE3E28" w:rsidRDefault="00EE3E28" w:rsidP="00EE3E28"/>
    <w:p w14:paraId="10A243D0" w14:textId="77777777" w:rsidR="00EE3E28" w:rsidRPr="007A632D" w:rsidRDefault="00EE3E28" w:rsidP="00EE3E28">
      <w:pPr>
        <w:rPr>
          <w:u w:val="single"/>
        </w:rPr>
      </w:pPr>
      <w:r w:rsidRPr="007A632D">
        <w:rPr>
          <w:u w:val="single"/>
        </w:rPr>
        <w:t>HARMONOGRAM ZADANIA INWESTYCYJNEGO</w:t>
      </w:r>
    </w:p>
    <w:p w14:paraId="3C10482C" w14:textId="77777777" w:rsidR="00EE3E28" w:rsidRDefault="00EE3E28" w:rsidP="00575108">
      <w:pPr>
        <w:pStyle w:val="Akapitzlist"/>
        <w:numPr>
          <w:ilvl w:val="0"/>
          <w:numId w:val="7"/>
        </w:numPr>
        <w:contextualSpacing w:val="0"/>
      </w:pPr>
      <w:r>
        <w:t>Planowanie harmonogramu realizacji zadania, uwzględniając fazy realizacji, łącznie z wykresem Gantta.</w:t>
      </w:r>
    </w:p>
    <w:tbl>
      <w:tblPr>
        <w:tblStyle w:val="Tabela-Siatka"/>
        <w:tblW w:w="0" w:type="auto"/>
        <w:tblLook w:val="04A0" w:firstRow="1" w:lastRow="0" w:firstColumn="1" w:lastColumn="0" w:noHBand="0" w:noVBand="1"/>
      </w:tblPr>
      <w:tblGrid>
        <w:gridCol w:w="607"/>
        <w:gridCol w:w="4295"/>
        <w:gridCol w:w="2363"/>
        <w:gridCol w:w="2363"/>
      </w:tblGrid>
      <w:tr w:rsidR="00EE3E28" w:rsidRPr="00E96016" w14:paraId="1A20149A" w14:textId="77777777" w:rsidTr="006D3892">
        <w:tc>
          <w:tcPr>
            <w:tcW w:w="607" w:type="dxa"/>
          </w:tcPr>
          <w:p w14:paraId="387A7644" w14:textId="77777777" w:rsidR="00EE3E28" w:rsidRPr="00E96016" w:rsidRDefault="00EE3E28" w:rsidP="00F302B4">
            <w:pPr>
              <w:spacing w:after="120"/>
              <w:jc w:val="center"/>
              <w:rPr>
                <w:b/>
                <w:bCs/>
              </w:rPr>
            </w:pPr>
            <w:r w:rsidRPr="00E96016">
              <w:rPr>
                <w:b/>
                <w:bCs/>
              </w:rPr>
              <w:t>Lp.</w:t>
            </w:r>
          </w:p>
        </w:tc>
        <w:tc>
          <w:tcPr>
            <w:tcW w:w="4295" w:type="dxa"/>
          </w:tcPr>
          <w:p w14:paraId="4D17EADD" w14:textId="77777777" w:rsidR="00EE3E28" w:rsidRPr="00E96016" w:rsidRDefault="00EE3E28" w:rsidP="00F302B4">
            <w:pPr>
              <w:spacing w:after="120"/>
              <w:jc w:val="center"/>
              <w:rPr>
                <w:b/>
                <w:bCs/>
              </w:rPr>
            </w:pPr>
            <w:r w:rsidRPr="00E96016">
              <w:rPr>
                <w:b/>
                <w:bCs/>
              </w:rPr>
              <w:t>Opis wymagania</w:t>
            </w:r>
          </w:p>
        </w:tc>
        <w:tc>
          <w:tcPr>
            <w:tcW w:w="2363" w:type="dxa"/>
          </w:tcPr>
          <w:p w14:paraId="299A0A29" w14:textId="77777777" w:rsidR="00EE3E28" w:rsidRPr="00E96016" w:rsidRDefault="00EE3E28" w:rsidP="00F302B4">
            <w:pPr>
              <w:spacing w:after="120"/>
              <w:jc w:val="center"/>
              <w:rPr>
                <w:b/>
                <w:bCs/>
              </w:rPr>
            </w:pPr>
            <w:r w:rsidRPr="00E96016">
              <w:rPr>
                <w:b/>
                <w:bCs/>
              </w:rPr>
              <w:t>Czy wymaganie jest spełnione (TAK/NIE)?</w:t>
            </w:r>
          </w:p>
        </w:tc>
        <w:tc>
          <w:tcPr>
            <w:tcW w:w="2363" w:type="dxa"/>
          </w:tcPr>
          <w:p w14:paraId="158493A0" w14:textId="6543C5BA" w:rsidR="00857DF3" w:rsidRPr="00E96016" w:rsidRDefault="00857DF3" w:rsidP="00F302B4">
            <w:pPr>
              <w:spacing w:after="120"/>
              <w:jc w:val="center"/>
              <w:rPr>
                <w:b/>
                <w:bCs/>
              </w:rPr>
            </w:pPr>
            <w:r>
              <w:rPr>
                <w:b/>
                <w:bCs/>
              </w:rPr>
              <w:t>Opis alternatywnego opis</w:t>
            </w:r>
            <w:r w:rsidR="00EE3E28"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6DC1F93" w14:textId="77777777" w:rsidTr="006D3892">
        <w:tc>
          <w:tcPr>
            <w:tcW w:w="607" w:type="dxa"/>
          </w:tcPr>
          <w:p w14:paraId="5BC3299E" w14:textId="77777777" w:rsidR="00EE3E28" w:rsidRDefault="00EE3E28" w:rsidP="00F302B4">
            <w:pPr>
              <w:spacing w:after="120"/>
            </w:pPr>
            <w:r>
              <w:t>1.1</w:t>
            </w:r>
          </w:p>
        </w:tc>
        <w:tc>
          <w:tcPr>
            <w:tcW w:w="4295" w:type="dxa"/>
          </w:tcPr>
          <w:p w14:paraId="69206BC9" w14:textId="77777777" w:rsidR="00EE3E28" w:rsidRDefault="00EE3E28" w:rsidP="00F302B4">
            <w:pPr>
              <w:spacing w:after="120"/>
            </w:pPr>
            <w:r w:rsidRPr="002E0AB9">
              <w:t>Oprogramowanie musi umożliwiać zaplanowanie harmonogramu realizacji zadania inwestycyjnego uwzględniając zadania (pakiety prac), kamienie milowe i ich grupy, oraz następujące zależności między zadaniami i kamieniami milowymi: zakończenie-rozpoczęcie, rozpoczęcie-rozpoczęcie, zakończenie-zakończenie, rozpoczęcie-zakończenie, wraz z opóźnieniem lub przyspieszeniem w dniach.</w:t>
            </w:r>
          </w:p>
        </w:tc>
        <w:tc>
          <w:tcPr>
            <w:tcW w:w="2363" w:type="dxa"/>
          </w:tcPr>
          <w:p w14:paraId="1BD3F29C" w14:textId="77777777" w:rsidR="00EE3E28" w:rsidRDefault="00EE3E28" w:rsidP="00F302B4">
            <w:pPr>
              <w:spacing w:after="120"/>
            </w:pPr>
          </w:p>
        </w:tc>
        <w:tc>
          <w:tcPr>
            <w:tcW w:w="2363" w:type="dxa"/>
          </w:tcPr>
          <w:p w14:paraId="2D0F166D" w14:textId="77777777" w:rsidR="00EE3E28" w:rsidRDefault="00EE3E28" w:rsidP="00F302B4">
            <w:pPr>
              <w:spacing w:after="120"/>
            </w:pPr>
          </w:p>
        </w:tc>
      </w:tr>
      <w:tr w:rsidR="00EE3E28" w14:paraId="58C9EC00" w14:textId="77777777" w:rsidTr="006D3892">
        <w:tc>
          <w:tcPr>
            <w:tcW w:w="607" w:type="dxa"/>
          </w:tcPr>
          <w:p w14:paraId="35B42B49" w14:textId="77777777" w:rsidR="00EE3E28" w:rsidRDefault="00EE3E28" w:rsidP="00F302B4">
            <w:pPr>
              <w:spacing w:after="120"/>
            </w:pPr>
            <w:r>
              <w:t>1.2</w:t>
            </w:r>
          </w:p>
        </w:tc>
        <w:tc>
          <w:tcPr>
            <w:tcW w:w="4295" w:type="dxa"/>
          </w:tcPr>
          <w:p w14:paraId="5BED640A" w14:textId="77777777" w:rsidR="00EE3E28" w:rsidRDefault="00EE3E28" w:rsidP="00F302B4">
            <w:pPr>
              <w:spacing w:after="120"/>
            </w:pPr>
            <w:r w:rsidRPr="002E0AB9">
              <w:t>Oprogramowanie musi umożliwiać zaplanowanie harmonogramu realizacji zadania inwestycyjnego uwzględniając następujące ograniczenia dla zadań i kamieni milowych: rozpocznij nie wcześniej niż, zakończ nie wcześniej niż, rozpocznij nie później niż, zakończ nie później niż, rozpocznij w konkretnej dacie, zakończ w konkretnej dacie.</w:t>
            </w:r>
          </w:p>
        </w:tc>
        <w:tc>
          <w:tcPr>
            <w:tcW w:w="2363" w:type="dxa"/>
          </w:tcPr>
          <w:p w14:paraId="3D23A947" w14:textId="77777777" w:rsidR="00EE3E28" w:rsidRDefault="00EE3E28" w:rsidP="00F302B4">
            <w:pPr>
              <w:spacing w:after="120"/>
            </w:pPr>
          </w:p>
        </w:tc>
        <w:tc>
          <w:tcPr>
            <w:tcW w:w="2363" w:type="dxa"/>
          </w:tcPr>
          <w:p w14:paraId="1C21D3E0" w14:textId="77777777" w:rsidR="00EE3E28" w:rsidRDefault="00EE3E28" w:rsidP="00F302B4">
            <w:pPr>
              <w:spacing w:after="120"/>
            </w:pPr>
          </w:p>
        </w:tc>
      </w:tr>
      <w:tr w:rsidR="00EE3E28" w14:paraId="1277EBB7" w14:textId="77777777" w:rsidTr="006D3892">
        <w:tc>
          <w:tcPr>
            <w:tcW w:w="607" w:type="dxa"/>
          </w:tcPr>
          <w:p w14:paraId="556F9B9C" w14:textId="77777777" w:rsidR="00EE3E28" w:rsidRDefault="00EE3E28" w:rsidP="00F302B4">
            <w:pPr>
              <w:spacing w:after="120"/>
            </w:pPr>
            <w:r>
              <w:t>1.3</w:t>
            </w:r>
          </w:p>
        </w:tc>
        <w:tc>
          <w:tcPr>
            <w:tcW w:w="4295" w:type="dxa"/>
          </w:tcPr>
          <w:p w14:paraId="35B180D2" w14:textId="77777777" w:rsidR="00EE3E28" w:rsidRDefault="00EE3E28" w:rsidP="00F302B4">
            <w:pPr>
              <w:spacing w:after="120"/>
            </w:pPr>
            <w:r w:rsidRPr="002E0AB9">
              <w:t>Oprogramowanie musi umożliwiać sklasyfikowanie działań i kamieni milowych oraz wykorzystanie takich klasyfikacji w raportach dot. harmonogramów zadań inwestycyjnych.</w:t>
            </w:r>
          </w:p>
        </w:tc>
        <w:tc>
          <w:tcPr>
            <w:tcW w:w="2363" w:type="dxa"/>
          </w:tcPr>
          <w:p w14:paraId="75A7C743" w14:textId="77777777" w:rsidR="00EE3E28" w:rsidRDefault="00EE3E28" w:rsidP="00F302B4">
            <w:pPr>
              <w:spacing w:after="120"/>
            </w:pPr>
          </w:p>
        </w:tc>
        <w:tc>
          <w:tcPr>
            <w:tcW w:w="2363" w:type="dxa"/>
          </w:tcPr>
          <w:p w14:paraId="4094406A" w14:textId="77777777" w:rsidR="00EE3E28" w:rsidRDefault="00EE3E28" w:rsidP="00F302B4">
            <w:pPr>
              <w:spacing w:after="120"/>
            </w:pPr>
          </w:p>
        </w:tc>
      </w:tr>
      <w:tr w:rsidR="00EE3E28" w14:paraId="6891EA2B" w14:textId="77777777" w:rsidTr="006D3892">
        <w:tc>
          <w:tcPr>
            <w:tcW w:w="607" w:type="dxa"/>
          </w:tcPr>
          <w:p w14:paraId="1D9A90B7" w14:textId="77777777" w:rsidR="00EE3E28" w:rsidRDefault="00EE3E28" w:rsidP="00F302B4">
            <w:pPr>
              <w:spacing w:after="120"/>
            </w:pPr>
            <w:r>
              <w:lastRenderedPageBreak/>
              <w:t>1.4</w:t>
            </w:r>
          </w:p>
        </w:tc>
        <w:tc>
          <w:tcPr>
            <w:tcW w:w="4295" w:type="dxa"/>
          </w:tcPr>
          <w:p w14:paraId="4DAE9006" w14:textId="77777777" w:rsidR="00EE3E28" w:rsidRDefault="00EE3E28" w:rsidP="00F302B4">
            <w:pPr>
              <w:spacing w:after="120"/>
            </w:pPr>
            <w:r w:rsidRPr="002E0AB9">
              <w:t>Oprogramowanie musi umożliwiać przydzielanie uprawnień określonym użytkownikom do zarządzania wybranymi zadaniami i kamieniami milowymi.</w:t>
            </w:r>
          </w:p>
        </w:tc>
        <w:tc>
          <w:tcPr>
            <w:tcW w:w="2363" w:type="dxa"/>
          </w:tcPr>
          <w:p w14:paraId="3CD82453" w14:textId="77777777" w:rsidR="00EE3E28" w:rsidRDefault="00EE3E28" w:rsidP="00F302B4">
            <w:pPr>
              <w:spacing w:after="120"/>
            </w:pPr>
          </w:p>
        </w:tc>
        <w:tc>
          <w:tcPr>
            <w:tcW w:w="2363" w:type="dxa"/>
          </w:tcPr>
          <w:p w14:paraId="4AF65E71" w14:textId="77777777" w:rsidR="00EE3E28" w:rsidRDefault="00EE3E28" w:rsidP="00F302B4">
            <w:pPr>
              <w:spacing w:after="120"/>
            </w:pPr>
          </w:p>
        </w:tc>
      </w:tr>
      <w:tr w:rsidR="00EE3E28" w14:paraId="49B316FA" w14:textId="77777777" w:rsidTr="006D3892">
        <w:tc>
          <w:tcPr>
            <w:tcW w:w="607" w:type="dxa"/>
          </w:tcPr>
          <w:p w14:paraId="40D15AA6" w14:textId="77777777" w:rsidR="00EE3E28" w:rsidRDefault="00EE3E28" w:rsidP="00F302B4">
            <w:pPr>
              <w:spacing w:after="120"/>
            </w:pPr>
            <w:r>
              <w:t>1.5</w:t>
            </w:r>
          </w:p>
        </w:tc>
        <w:tc>
          <w:tcPr>
            <w:tcW w:w="4295" w:type="dxa"/>
          </w:tcPr>
          <w:p w14:paraId="3A8F62C7" w14:textId="77777777" w:rsidR="00EE3E28" w:rsidRDefault="00EE3E28" w:rsidP="00F302B4">
            <w:pPr>
              <w:spacing w:after="120"/>
            </w:pPr>
            <w:r w:rsidRPr="002E0AB9">
              <w:t>Oprogramowanie musi umożliwiać zaprezentowanie ścieżki krytycznej w harmonogramie zadania inwestycyjnego.</w:t>
            </w:r>
          </w:p>
        </w:tc>
        <w:tc>
          <w:tcPr>
            <w:tcW w:w="2363" w:type="dxa"/>
          </w:tcPr>
          <w:p w14:paraId="29CD4948" w14:textId="77777777" w:rsidR="00EE3E28" w:rsidRDefault="00EE3E28" w:rsidP="00F302B4">
            <w:pPr>
              <w:spacing w:after="120"/>
            </w:pPr>
          </w:p>
        </w:tc>
        <w:tc>
          <w:tcPr>
            <w:tcW w:w="2363" w:type="dxa"/>
          </w:tcPr>
          <w:p w14:paraId="43811298" w14:textId="77777777" w:rsidR="00EE3E28" w:rsidRDefault="00EE3E28" w:rsidP="00F302B4">
            <w:pPr>
              <w:spacing w:after="120"/>
            </w:pPr>
          </w:p>
        </w:tc>
      </w:tr>
      <w:tr w:rsidR="00EE3E28" w14:paraId="624714CD" w14:textId="77777777" w:rsidTr="006D3892">
        <w:tc>
          <w:tcPr>
            <w:tcW w:w="607" w:type="dxa"/>
          </w:tcPr>
          <w:p w14:paraId="768552C7" w14:textId="77777777" w:rsidR="00EE3E28" w:rsidRDefault="00EE3E28" w:rsidP="00F302B4">
            <w:pPr>
              <w:spacing w:after="120"/>
            </w:pPr>
            <w:r>
              <w:t>1.6</w:t>
            </w:r>
          </w:p>
        </w:tc>
        <w:tc>
          <w:tcPr>
            <w:tcW w:w="4295" w:type="dxa"/>
          </w:tcPr>
          <w:p w14:paraId="73C593F3" w14:textId="77777777" w:rsidR="00EE3E28" w:rsidRDefault="00EE3E28" w:rsidP="00F302B4">
            <w:pPr>
              <w:spacing w:after="120"/>
            </w:pPr>
            <w:r w:rsidRPr="002E0AB9">
              <w:t>Oprogramowanie musi umożliwiać zaprezentowanie harmonogramu zadania inwestycyjnego w formie wykresu Gantta.</w:t>
            </w:r>
          </w:p>
        </w:tc>
        <w:tc>
          <w:tcPr>
            <w:tcW w:w="2363" w:type="dxa"/>
          </w:tcPr>
          <w:p w14:paraId="7DC9D4A0" w14:textId="77777777" w:rsidR="00EE3E28" w:rsidRDefault="00EE3E28" w:rsidP="00F302B4">
            <w:pPr>
              <w:spacing w:after="120"/>
            </w:pPr>
          </w:p>
        </w:tc>
        <w:tc>
          <w:tcPr>
            <w:tcW w:w="2363" w:type="dxa"/>
          </w:tcPr>
          <w:p w14:paraId="42EEE800" w14:textId="77777777" w:rsidR="00EE3E28" w:rsidRDefault="00EE3E28" w:rsidP="00F302B4">
            <w:pPr>
              <w:spacing w:after="120"/>
            </w:pPr>
          </w:p>
        </w:tc>
      </w:tr>
      <w:tr w:rsidR="00EE3E28" w14:paraId="77B0CA54" w14:textId="77777777" w:rsidTr="006D3892">
        <w:tc>
          <w:tcPr>
            <w:tcW w:w="607" w:type="dxa"/>
          </w:tcPr>
          <w:p w14:paraId="5BF5DD47" w14:textId="77777777" w:rsidR="00EE3E28" w:rsidRDefault="00EE3E28" w:rsidP="00F302B4">
            <w:pPr>
              <w:spacing w:after="120"/>
            </w:pPr>
            <w:r>
              <w:t>1.7</w:t>
            </w:r>
          </w:p>
        </w:tc>
        <w:tc>
          <w:tcPr>
            <w:tcW w:w="4295" w:type="dxa"/>
          </w:tcPr>
          <w:p w14:paraId="0236E0B6" w14:textId="77777777" w:rsidR="00EE3E28" w:rsidRDefault="00EE3E28" w:rsidP="00F302B4">
            <w:pPr>
              <w:spacing w:after="120"/>
            </w:pPr>
            <w:r w:rsidRPr="002E0AB9">
              <w:t>Oprogramowanie musi umożliwiać tworzenie harmonogramu zadania inwestycyjnego od zera oraz z wykorzystaniem wybranego szablonu harmonogramu.</w:t>
            </w:r>
          </w:p>
        </w:tc>
        <w:tc>
          <w:tcPr>
            <w:tcW w:w="2363" w:type="dxa"/>
          </w:tcPr>
          <w:p w14:paraId="0E575985" w14:textId="77777777" w:rsidR="00EE3E28" w:rsidRDefault="00EE3E28" w:rsidP="00F302B4">
            <w:pPr>
              <w:spacing w:after="120"/>
            </w:pPr>
          </w:p>
        </w:tc>
        <w:tc>
          <w:tcPr>
            <w:tcW w:w="2363" w:type="dxa"/>
          </w:tcPr>
          <w:p w14:paraId="48120E06" w14:textId="77777777" w:rsidR="00EE3E28" w:rsidRDefault="00EE3E28" w:rsidP="00F302B4">
            <w:pPr>
              <w:spacing w:after="120"/>
            </w:pPr>
          </w:p>
        </w:tc>
      </w:tr>
      <w:tr w:rsidR="00EE3E28" w14:paraId="2DF15E74" w14:textId="77777777" w:rsidTr="006D3892">
        <w:tc>
          <w:tcPr>
            <w:tcW w:w="607" w:type="dxa"/>
          </w:tcPr>
          <w:p w14:paraId="544EE3AA" w14:textId="77777777" w:rsidR="00EE3E28" w:rsidRDefault="00EE3E28" w:rsidP="00F302B4">
            <w:pPr>
              <w:spacing w:after="120"/>
            </w:pPr>
            <w:r>
              <w:t>1.8</w:t>
            </w:r>
          </w:p>
        </w:tc>
        <w:tc>
          <w:tcPr>
            <w:tcW w:w="4295" w:type="dxa"/>
          </w:tcPr>
          <w:p w14:paraId="7180C101" w14:textId="77777777" w:rsidR="00EE3E28" w:rsidRDefault="00EE3E28" w:rsidP="00F302B4">
            <w:pPr>
              <w:spacing w:after="120"/>
            </w:pPr>
            <w:r w:rsidRPr="002E0AB9">
              <w:t>Oprogramowanie musi umożliwiać tworzenie wielu szablonów harmonogramów zadań inwestycyjnych, ręcznie lub na podstawie wybranego zadania.</w:t>
            </w:r>
          </w:p>
        </w:tc>
        <w:tc>
          <w:tcPr>
            <w:tcW w:w="2363" w:type="dxa"/>
          </w:tcPr>
          <w:p w14:paraId="737931CE" w14:textId="77777777" w:rsidR="00EE3E28" w:rsidRDefault="00EE3E28" w:rsidP="00F302B4">
            <w:pPr>
              <w:spacing w:after="120"/>
            </w:pPr>
          </w:p>
        </w:tc>
        <w:tc>
          <w:tcPr>
            <w:tcW w:w="2363" w:type="dxa"/>
          </w:tcPr>
          <w:p w14:paraId="0B78A227" w14:textId="77777777" w:rsidR="00EE3E28" w:rsidRDefault="00EE3E28" w:rsidP="00F302B4">
            <w:pPr>
              <w:spacing w:after="120"/>
            </w:pPr>
          </w:p>
        </w:tc>
      </w:tr>
      <w:tr w:rsidR="00EE3E28" w14:paraId="014923BF" w14:textId="77777777" w:rsidTr="006D3892">
        <w:tc>
          <w:tcPr>
            <w:tcW w:w="607" w:type="dxa"/>
          </w:tcPr>
          <w:p w14:paraId="1FC14908" w14:textId="77777777" w:rsidR="00EE3E28" w:rsidRDefault="00EE3E28" w:rsidP="00F302B4">
            <w:pPr>
              <w:spacing w:after="120"/>
            </w:pPr>
            <w:r>
              <w:t>1.9</w:t>
            </w:r>
          </w:p>
        </w:tc>
        <w:tc>
          <w:tcPr>
            <w:tcW w:w="4295" w:type="dxa"/>
          </w:tcPr>
          <w:p w14:paraId="551B76EC" w14:textId="77777777" w:rsidR="00EE3E28" w:rsidRDefault="00EE3E28" w:rsidP="00F302B4">
            <w:pPr>
              <w:spacing w:after="120"/>
            </w:pPr>
            <w:r w:rsidRPr="002E0AB9">
              <w:t xml:space="preserve">Oprogramowanie musi umożliwiać eksport harmonogramu zadania inwestycyjnego, np. do </w:t>
            </w:r>
            <w:r>
              <w:t>pliku CSV/</w:t>
            </w:r>
            <w:r w:rsidRPr="002E0AB9">
              <w:t>Excel, pliku graficznego.</w:t>
            </w:r>
          </w:p>
        </w:tc>
        <w:tc>
          <w:tcPr>
            <w:tcW w:w="2363" w:type="dxa"/>
          </w:tcPr>
          <w:p w14:paraId="19AE0C5C" w14:textId="77777777" w:rsidR="00EE3E28" w:rsidRDefault="00EE3E28" w:rsidP="00F302B4">
            <w:pPr>
              <w:spacing w:after="120"/>
            </w:pPr>
          </w:p>
        </w:tc>
        <w:tc>
          <w:tcPr>
            <w:tcW w:w="2363" w:type="dxa"/>
          </w:tcPr>
          <w:p w14:paraId="451CE9FB" w14:textId="77777777" w:rsidR="00EE3E28" w:rsidRDefault="00EE3E28" w:rsidP="00F302B4">
            <w:pPr>
              <w:spacing w:after="120"/>
            </w:pPr>
          </w:p>
        </w:tc>
      </w:tr>
      <w:tr w:rsidR="00EE3E28" w14:paraId="4833ED16" w14:textId="77777777" w:rsidTr="006D3892">
        <w:tc>
          <w:tcPr>
            <w:tcW w:w="607" w:type="dxa"/>
          </w:tcPr>
          <w:p w14:paraId="6DECF687" w14:textId="77777777" w:rsidR="00EE3E28" w:rsidRDefault="00EE3E28" w:rsidP="00F302B4">
            <w:pPr>
              <w:spacing w:after="120"/>
            </w:pPr>
            <w:r>
              <w:t>1.10</w:t>
            </w:r>
          </w:p>
        </w:tc>
        <w:tc>
          <w:tcPr>
            <w:tcW w:w="4295" w:type="dxa"/>
          </w:tcPr>
          <w:p w14:paraId="36BA9653" w14:textId="77777777" w:rsidR="00EE3E28" w:rsidRDefault="00EE3E28" w:rsidP="00F302B4">
            <w:pPr>
              <w:spacing w:after="120"/>
            </w:pPr>
            <w:r w:rsidRPr="002E0AB9">
              <w:t>Oprogramowanie musi umożliwiać tworzenie powiązań między elementami harmonogramów różnych zadań inwestycyjnych</w:t>
            </w:r>
            <w:r>
              <w:t>.</w:t>
            </w:r>
          </w:p>
        </w:tc>
        <w:tc>
          <w:tcPr>
            <w:tcW w:w="2363" w:type="dxa"/>
          </w:tcPr>
          <w:p w14:paraId="2F25C824" w14:textId="77777777" w:rsidR="00EE3E28" w:rsidRDefault="00EE3E28" w:rsidP="00F302B4">
            <w:pPr>
              <w:spacing w:after="120"/>
            </w:pPr>
          </w:p>
        </w:tc>
        <w:tc>
          <w:tcPr>
            <w:tcW w:w="2363" w:type="dxa"/>
          </w:tcPr>
          <w:p w14:paraId="577BECAF" w14:textId="77777777" w:rsidR="00EE3E28" w:rsidRDefault="00EE3E28" w:rsidP="00F302B4">
            <w:pPr>
              <w:spacing w:after="120"/>
            </w:pPr>
          </w:p>
        </w:tc>
      </w:tr>
    </w:tbl>
    <w:p w14:paraId="2DA575CE" w14:textId="77777777" w:rsidR="00EE3E28" w:rsidRDefault="00EE3E28" w:rsidP="00EE3E28"/>
    <w:p w14:paraId="3FA528F7" w14:textId="77777777" w:rsidR="00EE3E28" w:rsidRDefault="00EE3E28" w:rsidP="00575108">
      <w:pPr>
        <w:pStyle w:val="Akapitzlist"/>
        <w:numPr>
          <w:ilvl w:val="0"/>
          <w:numId w:val="7"/>
        </w:numPr>
        <w:contextualSpacing w:val="0"/>
      </w:pPr>
      <w:r>
        <w:t>Raportowanie realizacji harmonogramu zadania inwestycyjnego podczas jego realizacji.</w:t>
      </w:r>
    </w:p>
    <w:tbl>
      <w:tblPr>
        <w:tblStyle w:val="Tabela-Siatka"/>
        <w:tblW w:w="0" w:type="auto"/>
        <w:tblLook w:val="04A0" w:firstRow="1" w:lastRow="0" w:firstColumn="1" w:lastColumn="0" w:noHBand="0" w:noVBand="1"/>
      </w:tblPr>
      <w:tblGrid>
        <w:gridCol w:w="495"/>
        <w:gridCol w:w="4357"/>
        <w:gridCol w:w="2388"/>
        <w:gridCol w:w="2388"/>
      </w:tblGrid>
      <w:tr w:rsidR="00857DF3" w:rsidRPr="00E96016" w14:paraId="2F2F1E08" w14:textId="77777777" w:rsidTr="00857DF3">
        <w:tc>
          <w:tcPr>
            <w:tcW w:w="495" w:type="dxa"/>
          </w:tcPr>
          <w:p w14:paraId="3E21705C" w14:textId="77777777" w:rsidR="00857DF3" w:rsidRPr="00E96016" w:rsidRDefault="00857DF3" w:rsidP="00F302B4">
            <w:pPr>
              <w:spacing w:after="120"/>
              <w:jc w:val="center"/>
              <w:rPr>
                <w:b/>
                <w:bCs/>
              </w:rPr>
            </w:pPr>
            <w:r w:rsidRPr="00E96016">
              <w:rPr>
                <w:b/>
                <w:bCs/>
              </w:rPr>
              <w:t>Lp.</w:t>
            </w:r>
          </w:p>
        </w:tc>
        <w:tc>
          <w:tcPr>
            <w:tcW w:w="4357" w:type="dxa"/>
          </w:tcPr>
          <w:p w14:paraId="23E05117" w14:textId="77777777" w:rsidR="00857DF3" w:rsidRPr="00E96016" w:rsidRDefault="00857DF3" w:rsidP="00F302B4">
            <w:pPr>
              <w:spacing w:after="120"/>
              <w:jc w:val="center"/>
              <w:rPr>
                <w:b/>
                <w:bCs/>
              </w:rPr>
            </w:pPr>
            <w:r w:rsidRPr="00E96016">
              <w:rPr>
                <w:b/>
                <w:bCs/>
              </w:rPr>
              <w:t>Opis wymagania</w:t>
            </w:r>
          </w:p>
        </w:tc>
        <w:tc>
          <w:tcPr>
            <w:tcW w:w="2388" w:type="dxa"/>
          </w:tcPr>
          <w:p w14:paraId="6F93A6C2" w14:textId="77777777" w:rsidR="00857DF3" w:rsidRPr="00E96016" w:rsidRDefault="00857DF3" w:rsidP="00F302B4">
            <w:pPr>
              <w:spacing w:after="120"/>
              <w:jc w:val="center"/>
              <w:rPr>
                <w:b/>
                <w:bCs/>
              </w:rPr>
            </w:pPr>
            <w:r w:rsidRPr="00E96016">
              <w:rPr>
                <w:b/>
                <w:bCs/>
              </w:rPr>
              <w:t>Czy wymaganie jest spełnione (TAK/NIE)?</w:t>
            </w:r>
          </w:p>
        </w:tc>
        <w:tc>
          <w:tcPr>
            <w:tcW w:w="2388" w:type="dxa"/>
          </w:tcPr>
          <w:p w14:paraId="0E7164A7" w14:textId="1B6F6595" w:rsidR="00857DF3" w:rsidRPr="00E96016" w:rsidRDefault="00857DF3" w:rsidP="00F302B4">
            <w:pPr>
              <w:spacing w:after="120"/>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1124A16D" w14:textId="77777777" w:rsidTr="00857DF3">
        <w:tc>
          <w:tcPr>
            <w:tcW w:w="495" w:type="dxa"/>
          </w:tcPr>
          <w:p w14:paraId="3D9FD7B2" w14:textId="77777777" w:rsidR="00EE3E28" w:rsidRDefault="00EE3E28" w:rsidP="00F302B4">
            <w:pPr>
              <w:spacing w:after="120"/>
            </w:pPr>
            <w:r>
              <w:t>2.1</w:t>
            </w:r>
          </w:p>
        </w:tc>
        <w:tc>
          <w:tcPr>
            <w:tcW w:w="4357" w:type="dxa"/>
          </w:tcPr>
          <w:p w14:paraId="3822A9BF" w14:textId="77777777" w:rsidR="00EE3E28" w:rsidRDefault="00EE3E28" w:rsidP="00F302B4">
            <w:pPr>
              <w:spacing w:after="120"/>
            </w:pPr>
            <w:r w:rsidRPr="00257FBD">
              <w:t>Oprogramowanie musi umożliwiać aktualizację dat rozpoczęcia i zakończenia oraz czasu trwania dla zadania (pakietu prac).</w:t>
            </w:r>
          </w:p>
        </w:tc>
        <w:tc>
          <w:tcPr>
            <w:tcW w:w="2388" w:type="dxa"/>
          </w:tcPr>
          <w:p w14:paraId="24D6D550" w14:textId="77777777" w:rsidR="00EE3E28" w:rsidRDefault="00EE3E28" w:rsidP="00F302B4">
            <w:pPr>
              <w:spacing w:after="120"/>
            </w:pPr>
          </w:p>
        </w:tc>
        <w:tc>
          <w:tcPr>
            <w:tcW w:w="2388" w:type="dxa"/>
          </w:tcPr>
          <w:p w14:paraId="60C21821" w14:textId="77777777" w:rsidR="00EE3E28" w:rsidRDefault="00EE3E28" w:rsidP="00F302B4">
            <w:pPr>
              <w:spacing w:after="120"/>
            </w:pPr>
          </w:p>
        </w:tc>
      </w:tr>
      <w:tr w:rsidR="00EE3E28" w14:paraId="30DAEC51" w14:textId="77777777" w:rsidTr="00857DF3">
        <w:tc>
          <w:tcPr>
            <w:tcW w:w="495" w:type="dxa"/>
          </w:tcPr>
          <w:p w14:paraId="45519A9B" w14:textId="77777777" w:rsidR="00EE3E28" w:rsidRDefault="00EE3E28" w:rsidP="00F302B4">
            <w:pPr>
              <w:spacing w:after="120"/>
            </w:pPr>
            <w:r>
              <w:t>2.2</w:t>
            </w:r>
          </w:p>
        </w:tc>
        <w:tc>
          <w:tcPr>
            <w:tcW w:w="4357" w:type="dxa"/>
          </w:tcPr>
          <w:p w14:paraId="66A4F523" w14:textId="77777777" w:rsidR="00EE3E28" w:rsidRDefault="00EE3E28" w:rsidP="00F302B4">
            <w:pPr>
              <w:spacing w:after="120"/>
            </w:pPr>
            <w:r w:rsidRPr="00257FBD">
              <w:t>Oprogramowanie musi umożliwiać aktualizację daty osiągnięcia kamienia milowego.</w:t>
            </w:r>
          </w:p>
        </w:tc>
        <w:tc>
          <w:tcPr>
            <w:tcW w:w="2388" w:type="dxa"/>
          </w:tcPr>
          <w:p w14:paraId="615D2ED5" w14:textId="77777777" w:rsidR="00EE3E28" w:rsidRDefault="00EE3E28" w:rsidP="00F302B4">
            <w:pPr>
              <w:spacing w:after="120"/>
            </w:pPr>
          </w:p>
        </w:tc>
        <w:tc>
          <w:tcPr>
            <w:tcW w:w="2388" w:type="dxa"/>
          </w:tcPr>
          <w:p w14:paraId="4EDA8987" w14:textId="77777777" w:rsidR="00EE3E28" w:rsidRDefault="00EE3E28" w:rsidP="00F302B4">
            <w:pPr>
              <w:spacing w:after="120"/>
            </w:pPr>
          </w:p>
        </w:tc>
      </w:tr>
      <w:tr w:rsidR="00EE3E28" w14:paraId="5BD9EE37" w14:textId="77777777" w:rsidTr="00857DF3">
        <w:tc>
          <w:tcPr>
            <w:tcW w:w="495" w:type="dxa"/>
          </w:tcPr>
          <w:p w14:paraId="59A8A4F5" w14:textId="77777777" w:rsidR="00EE3E28" w:rsidRDefault="00EE3E28" w:rsidP="00F302B4">
            <w:pPr>
              <w:spacing w:after="120"/>
            </w:pPr>
            <w:r>
              <w:t>2.3</w:t>
            </w:r>
          </w:p>
        </w:tc>
        <w:tc>
          <w:tcPr>
            <w:tcW w:w="4357" w:type="dxa"/>
          </w:tcPr>
          <w:p w14:paraId="35CD3A6C" w14:textId="77777777" w:rsidR="00EE3E28" w:rsidRDefault="00EE3E28" w:rsidP="00F302B4">
            <w:pPr>
              <w:spacing w:after="120"/>
            </w:pPr>
            <w:r w:rsidRPr="00257FBD">
              <w:t>Oprogramowanie musi umożliwiać raportowanie postępu prac w zadaniu (w %).</w:t>
            </w:r>
          </w:p>
        </w:tc>
        <w:tc>
          <w:tcPr>
            <w:tcW w:w="2388" w:type="dxa"/>
          </w:tcPr>
          <w:p w14:paraId="1D471EE6" w14:textId="77777777" w:rsidR="00EE3E28" w:rsidRDefault="00EE3E28" w:rsidP="00F302B4">
            <w:pPr>
              <w:spacing w:after="120"/>
            </w:pPr>
          </w:p>
        </w:tc>
        <w:tc>
          <w:tcPr>
            <w:tcW w:w="2388" w:type="dxa"/>
          </w:tcPr>
          <w:p w14:paraId="4C7912FA" w14:textId="77777777" w:rsidR="00EE3E28" w:rsidRDefault="00EE3E28" w:rsidP="00F302B4">
            <w:pPr>
              <w:spacing w:after="120"/>
            </w:pPr>
          </w:p>
        </w:tc>
      </w:tr>
      <w:tr w:rsidR="00EE3E28" w14:paraId="3ABFB60B" w14:textId="77777777" w:rsidTr="00857DF3">
        <w:tc>
          <w:tcPr>
            <w:tcW w:w="495" w:type="dxa"/>
          </w:tcPr>
          <w:p w14:paraId="52949550" w14:textId="77777777" w:rsidR="00EE3E28" w:rsidRDefault="00EE3E28" w:rsidP="00F302B4">
            <w:pPr>
              <w:spacing w:after="120"/>
            </w:pPr>
            <w:r>
              <w:t>2.4</w:t>
            </w:r>
          </w:p>
        </w:tc>
        <w:tc>
          <w:tcPr>
            <w:tcW w:w="4357" w:type="dxa"/>
          </w:tcPr>
          <w:p w14:paraId="2930F608" w14:textId="77777777" w:rsidR="00EE3E28" w:rsidRDefault="00EE3E28" w:rsidP="00F302B4">
            <w:pPr>
              <w:spacing w:after="120"/>
            </w:pPr>
            <w:r w:rsidRPr="00257FBD">
              <w:t xml:space="preserve">Oprogramowanie musi </w:t>
            </w:r>
            <w:r>
              <w:t xml:space="preserve">automatycznie </w:t>
            </w:r>
            <w:r w:rsidRPr="00257FBD">
              <w:t xml:space="preserve">informować o nieaktualnych datach </w:t>
            </w:r>
            <w:r w:rsidRPr="00257FBD">
              <w:lastRenderedPageBreak/>
              <w:t>rozpoczęcia i zakończenia zadania oraz nieaktualnych datach osiągnięcia kamienia milowego.</w:t>
            </w:r>
          </w:p>
        </w:tc>
        <w:tc>
          <w:tcPr>
            <w:tcW w:w="2388" w:type="dxa"/>
          </w:tcPr>
          <w:p w14:paraId="565B4DD2" w14:textId="77777777" w:rsidR="00EE3E28" w:rsidRDefault="00EE3E28" w:rsidP="00F302B4">
            <w:pPr>
              <w:spacing w:after="120"/>
            </w:pPr>
          </w:p>
        </w:tc>
        <w:tc>
          <w:tcPr>
            <w:tcW w:w="2388" w:type="dxa"/>
          </w:tcPr>
          <w:p w14:paraId="07C564FB" w14:textId="77777777" w:rsidR="00EE3E28" w:rsidRDefault="00EE3E28" w:rsidP="00F302B4">
            <w:pPr>
              <w:spacing w:after="120"/>
            </w:pPr>
          </w:p>
        </w:tc>
      </w:tr>
      <w:tr w:rsidR="00EE3E28" w14:paraId="6E3E23C1" w14:textId="77777777" w:rsidTr="00857DF3">
        <w:tc>
          <w:tcPr>
            <w:tcW w:w="495" w:type="dxa"/>
          </w:tcPr>
          <w:p w14:paraId="67B79B10" w14:textId="77777777" w:rsidR="00EE3E28" w:rsidRDefault="00EE3E28" w:rsidP="00F302B4">
            <w:pPr>
              <w:spacing w:after="120"/>
            </w:pPr>
            <w:r>
              <w:t>2.5</w:t>
            </w:r>
          </w:p>
        </w:tc>
        <w:tc>
          <w:tcPr>
            <w:tcW w:w="4357" w:type="dxa"/>
          </w:tcPr>
          <w:p w14:paraId="09C49134" w14:textId="77777777" w:rsidR="00EE3E28" w:rsidRDefault="00EE3E28" w:rsidP="00F302B4">
            <w:pPr>
              <w:spacing w:after="120"/>
            </w:pPr>
            <w:r w:rsidRPr="00257FBD">
              <w:t>Oprogramowanie musi umożliwiać skonfigurowanie automatycznych powiadomień mailowych do użytkowników dotyczących nieaktualnych elementów harmonogramu zadania inwestycyjnego oraz zbliżających się terminów rozpoczęcia/zakończenia zadania i terminu osiągnięcia kamienia milowego.</w:t>
            </w:r>
          </w:p>
        </w:tc>
        <w:tc>
          <w:tcPr>
            <w:tcW w:w="2388" w:type="dxa"/>
          </w:tcPr>
          <w:p w14:paraId="550329F1" w14:textId="77777777" w:rsidR="00EE3E28" w:rsidRDefault="00EE3E28" w:rsidP="00F302B4">
            <w:pPr>
              <w:spacing w:after="120"/>
            </w:pPr>
          </w:p>
        </w:tc>
        <w:tc>
          <w:tcPr>
            <w:tcW w:w="2388" w:type="dxa"/>
          </w:tcPr>
          <w:p w14:paraId="756CE946" w14:textId="77777777" w:rsidR="00EE3E28" w:rsidRDefault="00EE3E28" w:rsidP="00F302B4">
            <w:pPr>
              <w:spacing w:after="120"/>
            </w:pPr>
          </w:p>
        </w:tc>
      </w:tr>
      <w:tr w:rsidR="00EE3E28" w14:paraId="08F8E786" w14:textId="77777777" w:rsidTr="00857DF3">
        <w:tc>
          <w:tcPr>
            <w:tcW w:w="495" w:type="dxa"/>
          </w:tcPr>
          <w:p w14:paraId="60EE90BB" w14:textId="77777777" w:rsidR="00EE3E28" w:rsidRDefault="00EE3E28" w:rsidP="00F302B4">
            <w:pPr>
              <w:spacing w:after="120"/>
            </w:pPr>
            <w:r>
              <w:t>2.6</w:t>
            </w:r>
          </w:p>
        </w:tc>
        <w:tc>
          <w:tcPr>
            <w:tcW w:w="4357" w:type="dxa"/>
          </w:tcPr>
          <w:p w14:paraId="3B334C3F" w14:textId="77777777" w:rsidR="00EE3E28" w:rsidRDefault="00EE3E28" w:rsidP="00F302B4">
            <w:pPr>
              <w:spacing w:after="120"/>
            </w:pPr>
            <w:r w:rsidRPr="00257FBD">
              <w:t>Oprogramowanie musi informować o wpływie opóźnienia w jednym zadaniu inwestycyjnym na powiązane zadania inwestycyjne (na poziomie określonych elementów harmonogramu) / lub o wpływie opóźnienia jednego elementu zadania inwestycyjnego na jego pozostałe elementy.</w:t>
            </w:r>
          </w:p>
        </w:tc>
        <w:tc>
          <w:tcPr>
            <w:tcW w:w="2388" w:type="dxa"/>
          </w:tcPr>
          <w:p w14:paraId="3A00DF75" w14:textId="77777777" w:rsidR="00EE3E28" w:rsidRDefault="00EE3E28" w:rsidP="00F302B4">
            <w:pPr>
              <w:spacing w:after="120"/>
            </w:pPr>
          </w:p>
        </w:tc>
        <w:tc>
          <w:tcPr>
            <w:tcW w:w="2388" w:type="dxa"/>
          </w:tcPr>
          <w:p w14:paraId="4E896BC9" w14:textId="77777777" w:rsidR="00EE3E28" w:rsidRDefault="00EE3E28" w:rsidP="00F302B4">
            <w:pPr>
              <w:spacing w:after="120"/>
            </w:pPr>
          </w:p>
        </w:tc>
      </w:tr>
    </w:tbl>
    <w:p w14:paraId="4FD6A990" w14:textId="77777777" w:rsidR="00EE3E28" w:rsidRDefault="00EE3E28" w:rsidP="00EE3E28"/>
    <w:p w14:paraId="7933E7C1" w14:textId="77777777" w:rsidR="00EE3E28" w:rsidRDefault="00EE3E28" w:rsidP="00575108">
      <w:pPr>
        <w:pStyle w:val="Akapitzlist"/>
        <w:numPr>
          <w:ilvl w:val="0"/>
          <w:numId w:val="7"/>
        </w:numPr>
        <w:contextualSpacing w:val="0"/>
      </w:pPr>
      <w:r>
        <w:t>Zatwierdzanie zmian w harmonogramie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22A098E7" w14:textId="77777777" w:rsidTr="00857DF3">
        <w:tc>
          <w:tcPr>
            <w:tcW w:w="495" w:type="dxa"/>
          </w:tcPr>
          <w:p w14:paraId="0525E182" w14:textId="77777777" w:rsidR="00857DF3" w:rsidRPr="00E96016" w:rsidRDefault="00857DF3" w:rsidP="00F302B4">
            <w:pPr>
              <w:spacing w:after="120"/>
              <w:jc w:val="center"/>
              <w:rPr>
                <w:b/>
                <w:bCs/>
              </w:rPr>
            </w:pPr>
            <w:r w:rsidRPr="00E96016">
              <w:rPr>
                <w:b/>
                <w:bCs/>
              </w:rPr>
              <w:t>Lp.</w:t>
            </w:r>
          </w:p>
        </w:tc>
        <w:tc>
          <w:tcPr>
            <w:tcW w:w="4355" w:type="dxa"/>
          </w:tcPr>
          <w:p w14:paraId="1948DAFF" w14:textId="77777777" w:rsidR="00857DF3" w:rsidRPr="00E96016" w:rsidRDefault="00857DF3" w:rsidP="00F302B4">
            <w:pPr>
              <w:spacing w:after="120"/>
              <w:jc w:val="center"/>
              <w:rPr>
                <w:b/>
                <w:bCs/>
              </w:rPr>
            </w:pPr>
            <w:r w:rsidRPr="00E96016">
              <w:rPr>
                <w:b/>
                <w:bCs/>
              </w:rPr>
              <w:t>Opis wymagania</w:t>
            </w:r>
          </w:p>
        </w:tc>
        <w:tc>
          <w:tcPr>
            <w:tcW w:w="2389" w:type="dxa"/>
          </w:tcPr>
          <w:p w14:paraId="1B0626E8" w14:textId="77777777" w:rsidR="00857DF3" w:rsidRPr="00E96016" w:rsidRDefault="00857DF3" w:rsidP="00F302B4">
            <w:pPr>
              <w:spacing w:after="120"/>
              <w:jc w:val="center"/>
              <w:rPr>
                <w:b/>
                <w:bCs/>
              </w:rPr>
            </w:pPr>
            <w:r w:rsidRPr="00E96016">
              <w:rPr>
                <w:b/>
                <w:bCs/>
              </w:rPr>
              <w:t>Czy wymaganie jest spełnione (TAK/NIE)?</w:t>
            </w:r>
          </w:p>
        </w:tc>
        <w:tc>
          <w:tcPr>
            <w:tcW w:w="2389" w:type="dxa"/>
          </w:tcPr>
          <w:p w14:paraId="560F4395" w14:textId="78AADE11" w:rsidR="00857DF3" w:rsidRPr="00E96016" w:rsidRDefault="00857DF3" w:rsidP="00F302B4">
            <w:pPr>
              <w:spacing w:after="120"/>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606EB3B6" w14:textId="77777777" w:rsidTr="00857DF3">
        <w:tc>
          <w:tcPr>
            <w:tcW w:w="495" w:type="dxa"/>
          </w:tcPr>
          <w:p w14:paraId="06168D5E" w14:textId="77777777" w:rsidR="00EE3E28" w:rsidRDefault="00EE3E28" w:rsidP="00F302B4">
            <w:pPr>
              <w:spacing w:after="120"/>
            </w:pPr>
            <w:r>
              <w:t>3.1</w:t>
            </w:r>
          </w:p>
        </w:tc>
        <w:tc>
          <w:tcPr>
            <w:tcW w:w="4355" w:type="dxa"/>
          </w:tcPr>
          <w:p w14:paraId="2A3A1283" w14:textId="77777777" w:rsidR="00EE3E28" w:rsidRDefault="00EE3E28" w:rsidP="00F302B4">
            <w:pPr>
              <w:spacing w:after="120"/>
            </w:pPr>
            <w:r w:rsidRPr="00122F75">
              <w:t>Oprogramowanie musi umożliwiać skomentowanie potrzeby wprowadzenia zmiany do harmonogramu zadania inwestycyjnego.</w:t>
            </w:r>
          </w:p>
        </w:tc>
        <w:tc>
          <w:tcPr>
            <w:tcW w:w="2389" w:type="dxa"/>
          </w:tcPr>
          <w:p w14:paraId="10E4EA62" w14:textId="77777777" w:rsidR="00EE3E28" w:rsidRDefault="00EE3E28" w:rsidP="00F302B4">
            <w:pPr>
              <w:spacing w:after="120"/>
            </w:pPr>
          </w:p>
        </w:tc>
        <w:tc>
          <w:tcPr>
            <w:tcW w:w="2389" w:type="dxa"/>
          </w:tcPr>
          <w:p w14:paraId="39006D52" w14:textId="77777777" w:rsidR="00EE3E28" w:rsidRDefault="00EE3E28" w:rsidP="00F302B4">
            <w:pPr>
              <w:spacing w:after="120"/>
            </w:pPr>
          </w:p>
        </w:tc>
      </w:tr>
      <w:tr w:rsidR="00EE3E28" w14:paraId="654E980F" w14:textId="77777777" w:rsidTr="00857DF3">
        <w:tc>
          <w:tcPr>
            <w:tcW w:w="495" w:type="dxa"/>
          </w:tcPr>
          <w:p w14:paraId="11F12D8E" w14:textId="77777777" w:rsidR="00EE3E28" w:rsidRDefault="00EE3E28" w:rsidP="00F302B4">
            <w:pPr>
              <w:spacing w:after="120"/>
            </w:pPr>
            <w:r>
              <w:t>3.2</w:t>
            </w:r>
          </w:p>
        </w:tc>
        <w:tc>
          <w:tcPr>
            <w:tcW w:w="4355" w:type="dxa"/>
          </w:tcPr>
          <w:p w14:paraId="6C6D4B4B" w14:textId="77777777" w:rsidR="00EE3E28" w:rsidRDefault="00EE3E28" w:rsidP="00F302B4">
            <w:pPr>
              <w:spacing w:after="120"/>
            </w:pPr>
            <w:r w:rsidRPr="00122F75">
              <w:t>Oprogramowanie musi umożliwiać powiązanie zmiany w harmonogramie zadania inwestycyjnego z odpowiednią decyzją podjętą przez odpowiednie ciało decyzyjne.</w:t>
            </w:r>
          </w:p>
        </w:tc>
        <w:tc>
          <w:tcPr>
            <w:tcW w:w="2389" w:type="dxa"/>
          </w:tcPr>
          <w:p w14:paraId="37EE6A9E" w14:textId="77777777" w:rsidR="00EE3E28" w:rsidRDefault="00EE3E28" w:rsidP="00F302B4">
            <w:pPr>
              <w:spacing w:after="120"/>
            </w:pPr>
          </w:p>
        </w:tc>
        <w:tc>
          <w:tcPr>
            <w:tcW w:w="2389" w:type="dxa"/>
          </w:tcPr>
          <w:p w14:paraId="507CF84E" w14:textId="77777777" w:rsidR="00EE3E28" w:rsidRDefault="00EE3E28" w:rsidP="00F302B4">
            <w:pPr>
              <w:spacing w:after="120"/>
            </w:pPr>
          </w:p>
        </w:tc>
      </w:tr>
      <w:tr w:rsidR="00EE3E28" w14:paraId="5FE9DC4B" w14:textId="77777777" w:rsidTr="00857DF3">
        <w:tc>
          <w:tcPr>
            <w:tcW w:w="495" w:type="dxa"/>
          </w:tcPr>
          <w:p w14:paraId="132C5B7B" w14:textId="77777777" w:rsidR="00EE3E28" w:rsidRDefault="00EE3E28" w:rsidP="00F302B4">
            <w:pPr>
              <w:spacing w:after="120"/>
            </w:pPr>
            <w:r>
              <w:t>3.3</w:t>
            </w:r>
          </w:p>
        </w:tc>
        <w:tc>
          <w:tcPr>
            <w:tcW w:w="4355" w:type="dxa"/>
          </w:tcPr>
          <w:p w14:paraId="27BE43F8" w14:textId="77777777" w:rsidR="00EE3E28" w:rsidRDefault="00EE3E28" w:rsidP="00F302B4">
            <w:pPr>
              <w:spacing w:after="120"/>
            </w:pPr>
            <w:r w:rsidRPr="00122F75">
              <w:t>Oprogramowanie musi umożliwiać zatwierdzanie zmian w harmonogramie zadania inwestycyjnego, wraz z przetrzymywaniem historii wprowadzonych zmian</w:t>
            </w:r>
            <w:r>
              <w:t>.</w:t>
            </w:r>
          </w:p>
        </w:tc>
        <w:tc>
          <w:tcPr>
            <w:tcW w:w="2389" w:type="dxa"/>
          </w:tcPr>
          <w:p w14:paraId="4942431B" w14:textId="77777777" w:rsidR="00EE3E28" w:rsidRDefault="00EE3E28" w:rsidP="00F302B4">
            <w:pPr>
              <w:spacing w:after="120"/>
            </w:pPr>
          </w:p>
        </w:tc>
        <w:tc>
          <w:tcPr>
            <w:tcW w:w="2389" w:type="dxa"/>
          </w:tcPr>
          <w:p w14:paraId="0E153DA0" w14:textId="77777777" w:rsidR="00EE3E28" w:rsidRDefault="00EE3E28" w:rsidP="00F302B4">
            <w:pPr>
              <w:spacing w:after="120"/>
            </w:pPr>
          </w:p>
        </w:tc>
      </w:tr>
    </w:tbl>
    <w:p w14:paraId="23AB2D7B" w14:textId="3825CE48" w:rsidR="00F302B4" w:rsidRDefault="00F302B4" w:rsidP="00EE3E28"/>
    <w:p w14:paraId="1D67798C" w14:textId="77777777" w:rsidR="00F302B4" w:rsidRDefault="00F302B4">
      <w:pPr>
        <w:spacing w:after="160" w:line="259" w:lineRule="auto"/>
      </w:pPr>
      <w:r>
        <w:br w:type="page"/>
      </w:r>
    </w:p>
    <w:p w14:paraId="78FC8C04" w14:textId="77777777" w:rsidR="00EE3E28" w:rsidRDefault="00EE3E28" w:rsidP="00575108">
      <w:pPr>
        <w:pStyle w:val="Akapitzlist"/>
        <w:numPr>
          <w:ilvl w:val="0"/>
          <w:numId w:val="7"/>
        </w:numPr>
        <w:contextualSpacing w:val="0"/>
      </w:pPr>
      <w:r>
        <w:lastRenderedPageBreak/>
        <w:t>Zlecanie zadań szczegółowych osobom zaangażowanym w realizację zadania inwestycyjnego i monitorowanie postępów ich realizacji.</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7CB7195E" w14:textId="77777777" w:rsidTr="00857DF3">
        <w:tc>
          <w:tcPr>
            <w:tcW w:w="495" w:type="dxa"/>
          </w:tcPr>
          <w:p w14:paraId="5778968A" w14:textId="77777777" w:rsidR="00857DF3" w:rsidRPr="00E96016" w:rsidRDefault="00857DF3" w:rsidP="00F302B4">
            <w:pPr>
              <w:spacing w:after="120"/>
              <w:jc w:val="center"/>
              <w:rPr>
                <w:b/>
                <w:bCs/>
              </w:rPr>
            </w:pPr>
            <w:r w:rsidRPr="00E96016">
              <w:rPr>
                <w:b/>
                <w:bCs/>
              </w:rPr>
              <w:t>Lp.</w:t>
            </w:r>
          </w:p>
        </w:tc>
        <w:tc>
          <w:tcPr>
            <w:tcW w:w="4355" w:type="dxa"/>
          </w:tcPr>
          <w:p w14:paraId="483408E5" w14:textId="77777777" w:rsidR="00857DF3" w:rsidRPr="00E96016" w:rsidRDefault="00857DF3" w:rsidP="00F302B4">
            <w:pPr>
              <w:spacing w:after="120"/>
              <w:jc w:val="center"/>
              <w:rPr>
                <w:b/>
                <w:bCs/>
              </w:rPr>
            </w:pPr>
            <w:r w:rsidRPr="00E96016">
              <w:rPr>
                <w:b/>
                <w:bCs/>
              </w:rPr>
              <w:t>Opis wymagania</w:t>
            </w:r>
          </w:p>
        </w:tc>
        <w:tc>
          <w:tcPr>
            <w:tcW w:w="2389" w:type="dxa"/>
          </w:tcPr>
          <w:p w14:paraId="0F460E17" w14:textId="77777777" w:rsidR="00857DF3" w:rsidRPr="00E96016" w:rsidRDefault="00857DF3" w:rsidP="00F302B4">
            <w:pPr>
              <w:spacing w:after="120"/>
              <w:jc w:val="center"/>
              <w:rPr>
                <w:b/>
                <w:bCs/>
              </w:rPr>
            </w:pPr>
            <w:r w:rsidRPr="00E96016">
              <w:rPr>
                <w:b/>
                <w:bCs/>
              </w:rPr>
              <w:t>Czy wymaganie jest spełnione (TAK/NIE)?</w:t>
            </w:r>
          </w:p>
        </w:tc>
        <w:tc>
          <w:tcPr>
            <w:tcW w:w="2389" w:type="dxa"/>
          </w:tcPr>
          <w:p w14:paraId="0D97341E" w14:textId="699F0EE0" w:rsidR="00857DF3" w:rsidRPr="00E96016" w:rsidRDefault="00857DF3" w:rsidP="00F302B4">
            <w:pPr>
              <w:spacing w:after="120"/>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31D408B" w14:textId="77777777" w:rsidTr="00857DF3">
        <w:tc>
          <w:tcPr>
            <w:tcW w:w="495" w:type="dxa"/>
          </w:tcPr>
          <w:p w14:paraId="17552D60" w14:textId="77777777" w:rsidR="00EE3E28" w:rsidRDefault="00EE3E28" w:rsidP="00F302B4">
            <w:pPr>
              <w:spacing w:after="120"/>
            </w:pPr>
            <w:r>
              <w:t>4.1</w:t>
            </w:r>
          </w:p>
        </w:tc>
        <w:tc>
          <w:tcPr>
            <w:tcW w:w="4355" w:type="dxa"/>
          </w:tcPr>
          <w:p w14:paraId="39BA8A07" w14:textId="77777777" w:rsidR="00EE3E28" w:rsidRDefault="00EE3E28" w:rsidP="00F302B4">
            <w:pPr>
              <w:spacing w:after="120"/>
            </w:pPr>
            <w:r w:rsidRPr="00F654F2">
              <w:t>Oprogramowanie musi umożliwiać tworzenie zadań szczegółowych, które stanowią uszczegółowienie harmonogramu zadania inwestycyjnego, uwzględniając zakres prac do wykonania przez konkretna osobę i termin ich wykonania.</w:t>
            </w:r>
          </w:p>
        </w:tc>
        <w:tc>
          <w:tcPr>
            <w:tcW w:w="2389" w:type="dxa"/>
          </w:tcPr>
          <w:p w14:paraId="444DF354" w14:textId="77777777" w:rsidR="00EE3E28" w:rsidRDefault="00EE3E28" w:rsidP="00F302B4">
            <w:pPr>
              <w:spacing w:after="120"/>
            </w:pPr>
          </w:p>
        </w:tc>
        <w:tc>
          <w:tcPr>
            <w:tcW w:w="2389" w:type="dxa"/>
          </w:tcPr>
          <w:p w14:paraId="7D7CAD9C" w14:textId="77777777" w:rsidR="00EE3E28" w:rsidRDefault="00EE3E28" w:rsidP="00F302B4">
            <w:pPr>
              <w:spacing w:after="120"/>
            </w:pPr>
          </w:p>
        </w:tc>
      </w:tr>
      <w:tr w:rsidR="00EE3E28" w14:paraId="07BB2BED" w14:textId="77777777" w:rsidTr="00857DF3">
        <w:tc>
          <w:tcPr>
            <w:tcW w:w="495" w:type="dxa"/>
          </w:tcPr>
          <w:p w14:paraId="0441EC8A" w14:textId="77777777" w:rsidR="00EE3E28" w:rsidRDefault="00EE3E28" w:rsidP="00F302B4">
            <w:pPr>
              <w:spacing w:after="120"/>
            </w:pPr>
            <w:r>
              <w:t>4.2</w:t>
            </w:r>
          </w:p>
        </w:tc>
        <w:tc>
          <w:tcPr>
            <w:tcW w:w="4355" w:type="dxa"/>
          </w:tcPr>
          <w:p w14:paraId="701C2E04" w14:textId="77777777" w:rsidR="00EE3E28" w:rsidRDefault="00EE3E28" w:rsidP="00F302B4">
            <w:pPr>
              <w:spacing w:after="120"/>
            </w:pPr>
            <w:r w:rsidRPr="00F654F2">
              <w:t>Oprogramowanie musi umożliwiać zlecanie zadań szczegółowych poszczególnym osobom.</w:t>
            </w:r>
          </w:p>
        </w:tc>
        <w:tc>
          <w:tcPr>
            <w:tcW w:w="2389" w:type="dxa"/>
          </w:tcPr>
          <w:p w14:paraId="041E3F06" w14:textId="77777777" w:rsidR="00EE3E28" w:rsidRDefault="00EE3E28" w:rsidP="00F302B4">
            <w:pPr>
              <w:spacing w:after="120"/>
            </w:pPr>
          </w:p>
        </w:tc>
        <w:tc>
          <w:tcPr>
            <w:tcW w:w="2389" w:type="dxa"/>
          </w:tcPr>
          <w:p w14:paraId="17648E7E" w14:textId="77777777" w:rsidR="00EE3E28" w:rsidRDefault="00EE3E28" w:rsidP="00F302B4">
            <w:pPr>
              <w:spacing w:after="120"/>
            </w:pPr>
          </w:p>
        </w:tc>
      </w:tr>
      <w:tr w:rsidR="00EE3E28" w14:paraId="2A81395C" w14:textId="77777777" w:rsidTr="00857DF3">
        <w:tc>
          <w:tcPr>
            <w:tcW w:w="495" w:type="dxa"/>
          </w:tcPr>
          <w:p w14:paraId="3290E6C2" w14:textId="77777777" w:rsidR="00EE3E28" w:rsidRDefault="00EE3E28" w:rsidP="00F302B4">
            <w:pPr>
              <w:spacing w:after="120"/>
            </w:pPr>
            <w:r>
              <w:t>4.3</w:t>
            </w:r>
          </w:p>
        </w:tc>
        <w:tc>
          <w:tcPr>
            <w:tcW w:w="4355" w:type="dxa"/>
          </w:tcPr>
          <w:p w14:paraId="7BF17B23" w14:textId="77777777" w:rsidR="00EE3E28" w:rsidRDefault="00EE3E28" w:rsidP="00F302B4">
            <w:pPr>
              <w:spacing w:after="120"/>
            </w:pPr>
            <w:r w:rsidRPr="00F654F2">
              <w:t>Oprogramowanie musi umożliwiać raportowanie postępu w realizacji zadań szczegółowych (w %).</w:t>
            </w:r>
          </w:p>
        </w:tc>
        <w:tc>
          <w:tcPr>
            <w:tcW w:w="2389" w:type="dxa"/>
          </w:tcPr>
          <w:p w14:paraId="7A0DE5AC" w14:textId="77777777" w:rsidR="00EE3E28" w:rsidRDefault="00EE3E28" w:rsidP="00F302B4">
            <w:pPr>
              <w:spacing w:after="120"/>
            </w:pPr>
          </w:p>
        </w:tc>
        <w:tc>
          <w:tcPr>
            <w:tcW w:w="2389" w:type="dxa"/>
          </w:tcPr>
          <w:p w14:paraId="0230F059" w14:textId="77777777" w:rsidR="00EE3E28" w:rsidRDefault="00EE3E28" w:rsidP="00F302B4">
            <w:pPr>
              <w:spacing w:after="120"/>
            </w:pPr>
          </w:p>
        </w:tc>
      </w:tr>
      <w:tr w:rsidR="00EE3E28" w14:paraId="39431A74" w14:textId="77777777" w:rsidTr="00857DF3">
        <w:tc>
          <w:tcPr>
            <w:tcW w:w="495" w:type="dxa"/>
          </w:tcPr>
          <w:p w14:paraId="3A824CA6" w14:textId="77777777" w:rsidR="00EE3E28" w:rsidRDefault="00EE3E28" w:rsidP="00F302B4">
            <w:pPr>
              <w:spacing w:after="120"/>
            </w:pPr>
            <w:r>
              <w:t>4.4</w:t>
            </w:r>
          </w:p>
        </w:tc>
        <w:tc>
          <w:tcPr>
            <w:tcW w:w="4355" w:type="dxa"/>
          </w:tcPr>
          <w:p w14:paraId="33C35F10" w14:textId="77777777" w:rsidR="00EE3E28" w:rsidRDefault="00EE3E28" w:rsidP="00F302B4">
            <w:pPr>
              <w:spacing w:after="120"/>
            </w:pPr>
            <w:r w:rsidRPr="00F654F2">
              <w:t>Oprogramowanie musi umożliwiać weryfikację i odbiór zrealizowanych zadań szczegółowych przez osobę zlecającą zadanie szczegółowe</w:t>
            </w:r>
            <w:r>
              <w:t>.</w:t>
            </w:r>
          </w:p>
        </w:tc>
        <w:tc>
          <w:tcPr>
            <w:tcW w:w="2389" w:type="dxa"/>
          </w:tcPr>
          <w:p w14:paraId="6922ABB9" w14:textId="77777777" w:rsidR="00EE3E28" w:rsidRDefault="00EE3E28" w:rsidP="00F302B4">
            <w:pPr>
              <w:spacing w:after="120"/>
            </w:pPr>
          </w:p>
        </w:tc>
        <w:tc>
          <w:tcPr>
            <w:tcW w:w="2389" w:type="dxa"/>
          </w:tcPr>
          <w:p w14:paraId="7222B9E9" w14:textId="77777777" w:rsidR="00EE3E28" w:rsidRDefault="00EE3E28" w:rsidP="00F302B4">
            <w:pPr>
              <w:spacing w:after="120"/>
            </w:pPr>
          </w:p>
        </w:tc>
      </w:tr>
    </w:tbl>
    <w:p w14:paraId="5627DAFF" w14:textId="77777777" w:rsidR="00EE3E28" w:rsidRDefault="00EE3E28" w:rsidP="00EE3E28"/>
    <w:p w14:paraId="52093E21" w14:textId="77777777" w:rsidR="00EE3E28" w:rsidRDefault="00EE3E28" w:rsidP="00575108">
      <w:pPr>
        <w:pStyle w:val="Akapitzlist"/>
        <w:numPr>
          <w:ilvl w:val="0"/>
          <w:numId w:val="7"/>
        </w:numPr>
        <w:contextualSpacing w:val="0"/>
      </w:pPr>
      <w:r>
        <w:t>Monitorowanie realizacji harmonogramu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136EFD13" w14:textId="77777777" w:rsidTr="00857DF3">
        <w:tc>
          <w:tcPr>
            <w:tcW w:w="495" w:type="dxa"/>
          </w:tcPr>
          <w:p w14:paraId="143FD302" w14:textId="77777777" w:rsidR="00857DF3" w:rsidRPr="00E96016" w:rsidRDefault="00857DF3" w:rsidP="00F302B4">
            <w:pPr>
              <w:spacing w:after="120"/>
              <w:jc w:val="center"/>
              <w:rPr>
                <w:b/>
                <w:bCs/>
              </w:rPr>
            </w:pPr>
            <w:r w:rsidRPr="00E96016">
              <w:rPr>
                <w:b/>
                <w:bCs/>
              </w:rPr>
              <w:t>Lp.</w:t>
            </w:r>
          </w:p>
        </w:tc>
        <w:tc>
          <w:tcPr>
            <w:tcW w:w="4355" w:type="dxa"/>
          </w:tcPr>
          <w:p w14:paraId="6F8EAC38" w14:textId="77777777" w:rsidR="00857DF3" w:rsidRPr="00E96016" w:rsidRDefault="00857DF3" w:rsidP="00F302B4">
            <w:pPr>
              <w:spacing w:after="120"/>
              <w:jc w:val="center"/>
              <w:rPr>
                <w:b/>
                <w:bCs/>
              </w:rPr>
            </w:pPr>
            <w:r w:rsidRPr="00E96016">
              <w:rPr>
                <w:b/>
                <w:bCs/>
              </w:rPr>
              <w:t>Opis wymagania</w:t>
            </w:r>
          </w:p>
        </w:tc>
        <w:tc>
          <w:tcPr>
            <w:tcW w:w="2389" w:type="dxa"/>
          </w:tcPr>
          <w:p w14:paraId="4F71DEE6" w14:textId="77777777" w:rsidR="00857DF3" w:rsidRPr="00E96016" w:rsidRDefault="00857DF3" w:rsidP="00F302B4">
            <w:pPr>
              <w:spacing w:after="120"/>
              <w:jc w:val="center"/>
              <w:rPr>
                <w:b/>
                <w:bCs/>
              </w:rPr>
            </w:pPr>
            <w:r w:rsidRPr="00E96016">
              <w:rPr>
                <w:b/>
                <w:bCs/>
              </w:rPr>
              <w:t>Czy wymaganie jest spełnione (TAK/NIE)?</w:t>
            </w:r>
          </w:p>
        </w:tc>
        <w:tc>
          <w:tcPr>
            <w:tcW w:w="2389" w:type="dxa"/>
          </w:tcPr>
          <w:p w14:paraId="5E80EF73" w14:textId="73D52107" w:rsidR="00857DF3" w:rsidRPr="00E96016" w:rsidRDefault="00857DF3" w:rsidP="00F302B4">
            <w:pPr>
              <w:spacing w:after="120"/>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C4EB0BD" w14:textId="77777777" w:rsidTr="00857DF3">
        <w:tc>
          <w:tcPr>
            <w:tcW w:w="495" w:type="dxa"/>
          </w:tcPr>
          <w:p w14:paraId="23EF83C4" w14:textId="77777777" w:rsidR="00EE3E28" w:rsidRDefault="00EE3E28" w:rsidP="00F302B4">
            <w:pPr>
              <w:spacing w:after="120"/>
            </w:pPr>
            <w:r>
              <w:t>5.1</w:t>
            </w:r>
          </w:p>
        </w:tc>
        <w:tc>
          <w:tcPr>
            <w:tcW w:w="4355" w:type="dxa"/>
          </w:tcPr>
          <w:p w14:paraId="369EC315" w14:textId="77777777" w:rsidR="00EE3E28" w:rsidRDefault="00EE3E28" w:rsidP="00F302B4">
            <w:pPr>
              <w:spacing w:after="120"/>
            </w:pPr>
            <w:r w:rsidRPr="003745E5">
              <w:t>Oprogramowanie musi umożliwiać monitorowanie realizacji harmonogramu zadania inwestycyjnego, uwzględniając terminy planowane, prognozowane i rzeczywiste.</w:t>
            </w:r>
          </w:p>
        </w:tc>
        <w:tc>
          <w:tcPr>
            <w:tcW w:w="2389" w:type="dxa"/>
          </w:tcPr>
          <w:p w14:paraId="03AEBE0C" w14:textId="77777777" w:rsidR="00EE3E28" w:rsidRDefault="00EE3E28" w:rsidP="00F302B4">
            <w:pPr>
              <w:spacing w:after="120"/>
            </w:pPr>
          </w:p>
        </w:tc>
        <w:tc>
          <w:tcPr>
            <w:tcW w:w="2389" w:type="dxa"/>
          </w:tcPr>
          <w:p w14:paraId="61BD756D" w14:textId="77777777" w:rsidR="00EE3E28" w:rsidRDefault="00EE3E28" w:rsidP="00F302B4">
            <w:pPr>
              <w:spacing w:after="120"/>
            </w:pPr>
          </w:p>
        </w:tc>
      </w:tr>
      <w:tr w:rsidR="00EE3E28" w14:paraId="79809851" w14:textId="77777777" w:rsidTr="00857DF3">
        <w:tc>
          <w:tcPr>
            <w:tcW w:w="495" w:type="dxa"/>
          </w:tcPr>
          <w:p w14:paraId="31DF09D8" w14:textId="77777777" w:rsidR="00EE3E28" w:rsidRDefault="00EE3E28" w:rsidP="00F302B4">
            <w:pPr>
              <w:spacing w:after="120"/>
            </w:pPr>
            <w:r>
              <w:t>5.2</w:t>
            </w:r>
          </w:p>
        </w:tc>
        <w:tc>
          <w:tcPr>
            <w:tcW w:w="4355" w:type="dxa"/>
          </w:tcPr>
          <w:p w14:paraId="54896C60" w14:textId="77777777" w:rsidR="00EE3E28" w:rsidRDefault="00EE3E28" w:rsidP="00F302B4">
            <w:pPr>
              <w:spacing w:after="120"/>
            </w:pPr>
            <w:r w:rsidRPr="003745E5">
              <w:t>Oprogramowanie musi umożliwiać monitorowanie terminów realizacji wszystkich zadań inwestycyjnych w jednym miejscu.</w:t>
            </w:r>
          </w:p>
        </w:tc>
        <w:tc>
          <w:tcPr>
            <w:tcW w:w="2389" w:type="dxa"/>
          </w:tcPr>
          <w:p w14:paraId="370F6E99" w14:textId="77777777" w:rsidR="00EE3E28" w:rsidRDefault="00EE3E28" w:rsidP="00F302B4">
            <w:pPr>
              <w:spacing w:after="120"/>
            </w:pPr>
          </w:p>
        </w:tc>
        <w:tc>
          <w:tcPr>
            <w:tcW w:w="2389" w:type="dxa"/>
          </w:tcPr>
          <w:p w14:paraId="6612C79C" w14:textId="77777777" w:rsidR="00EE3E28" w:rsidRDefault="00EE3E28" w:rsidP="00F302B4">
            <w:pPr>
              <w:spacing w:after="120"/>
            </w:pPr>
          </w:p>
        </w:tc>
      </w:tr>
      <w:tr w:rsidR="00EE3E28" w14:paraId="3CFDAD00" w14:textId="77777777" w:rsidTr="00857DF3">
        <w:tc>
          <w:tcPr>
            <w:tcW w:w="495" w:type="dxa"/>
          </w:tcPr>
          <w:p w14:paraId="556043CD" w14:textId="77777777" w:rsidR="00EE3E28" w:rsidRDefault="00EE3E28" w:rsidP="00F302B4">
            <w:pPr>
              <w:spacing w:after="120"/>
            </w:pPr>
            <w:r>
              <w:t>5.3</w:t>
            </w:r>
          </w:p>
        </w:tc>
        <w:tc>
          <w:tcPr>
            <w:tcW w:w="4355" w:type="dxa"/>
          </w:tcPr>
          <w:p w14:paraId="6915EA5C" w14:textId="77777777" w:rsidR="00EE3E28" w:rsidRDefault="00EE3E28" w:rsidP="00F302B4">
            <w:pPr>
              <w:spacing w:after="120"/>
            </w:pPr>
            <w:r w:rsidRPr="003745E5">
              <w:t>Oprogramowanie musi umożliwiać monitorowanie terminów osiągnięcia kamieni milowych we wszystkich zadaniach inwestycyjnych w jednym miejscu, uwzględniając możliwość odfiltrowania kamieni milowych określonego typu.</w:t>
            </w:r>
          </w:p>
        </w:tc>
        <w:tc>
          <w:tcPr>
            <w:tcW w:w="2389" w:type="dxa"/>
          </w:tcPr>
          <w:p w14:paraId="08CCB1ED" w14:textId="77777777" w:rsidR="00EE3E28" w:rsidRDefault="00EE3E28" w:rsidP="00F302B4">
            <w:pPr>
              <w:spacing w:after="120"/>
            </w:pPr>
          </w:p>
        </w:tc>
        <w:tc>
          <w:tcPr>
            <w:tcW w:w="2389" w:type="dxa"/>
          </w:tcPr>
          <w:p w14:paraId="2FD29728" w14:textId="77777777" w:rsidR="00EE3E28" w:rsidRDefault="00EE3E28" w:rsidP="00F302B4">
            <w:pPr>
              <w:spacing w:after="120"/>
            </w:pPr>
          </w:p>
        </w:tc>
      </w:tr>
      <w:tr w:rsidR="00EE3E28" w14:paraId="2392910F" w14:textId="77777777" w:rsidTr="00857DF3">
        <w:tc>
          <w:tcPr>
            <w:tcW w:w="495" w:type="dxa"/>
          </w:tcPr>
          <w:p w14:paraId="6AE2C02D" w14:textId="77777777" w:rsidR="00EE3E28" w:rsidRDefault="00EE3E28" w:rsidP="00F302B4">
            <w:pPr>
              <w:spacing w:after="120"/>
            </w:pPr>
            <w:r>
              <w:lastRenderedPageBreak/>
              <w:t>5.4</w:t>
            </w:r>
          </w:p>
        </w:tc>
        <w:tc>
          <w:tcPr>
            <w:tcW w:w="4355" w:type="dxa"/>
          </w:tcPr>
          <w:p w14:paraId="17F35CC3" w14:textId="77777777" w:rsidR="00EE3E28" w:rsidRDefault="00EE3E28" w:rsidP="00F302B4">
            <w:pPr>
              <w:spacing w:after="120"/>
            </w:pPr>
            <w:r w:rsidRPr="003745E5">
              <w:t>Oprogramowanie musi umożliwiać wizualizację rozłożenia w czasie poszczególnych zadań inwestycyjnych, obejmującą termin rozpoczęcia i zakończenia zadania inwestycyjnego oraz terminy osiągnięcia poszczególnych kamieni milowych w danym zadaniu inwestycyjnym.</w:t>
            </w:r>
          </w:p>
        </w:tc>
        <w:tc>
          <w:tcPr>
            <w:tcW w:w="2389" w:type="dxa"/>
          </w:tcPr>
          <w:p w14:paraId="6E3A5338" w14:textId="77777777" w:rsidR="00EE3E28" w:rsidRDefault="00EE3E28" w:rsidP="00F302B4">
            <w:pPr>
              <w:spacing w:after="120"/>
            </w:pPr>
          </w:p>
        </w:tc>
        <w:tc>
          <w:tcPr>
            <w:tcW w:w="2389" w:type="dxa"/>
          </w:tcPr>
          <w:p w14:paraId="4E9775E4" w14:textId="77777777" w:rsidR="00EE3E28" w:rsidRDefault="00EE3E28" w:rsidP="00F302B4">
            <w:pPr>
              <w:spacing w:after="120"/>
            </w:pPr>
          </w:p>
        </w:tc>
      </w:tr>
      <w:tr w:rsidR="00EE3E28" w14:paraId="281D0218" w14:textId="77777777" w:rsidTr="00857DF3">
        <w:tc>
          <w:tcPr>
            <w:tcW w:w="495" w:type="dxa"/>
          </w:tcPr>
          <w:p w14:paraId="48D3AF23" w14:textId="77777777" w:rsidR="00EE3E28" w:rsidRDefault="00EE3E28" w:rsidP="00F302B4">
            <w:pPr>
              <w:spacing w:after="120"/>
            </w:pPr>
            <w:r>
              <w:t>5.5</w:t>
            </w:r>
          </w:p>
        </w:tc>
        <w:tc>
          <w:tcPr>
            <w:tcW w:w="4355" w:type="dxa"/>
          </w:tcPr>
          <w:p w14:paraId="7BF29E83" w14:textId="77777777" w:rsidR="00EE3E28" w:rsidRDefault="00EE3E28" w:rsidP="00F302B4">
            <w:pPr>
              <w:spacing w:after="120"/>
            </w:pPr>
            <w:r w:rsidRPr="003745E5">
              <w:t>Oprogramowanie musi umożliwiać odfiltrowanie tych zadań inwestycyjnych, które mają określoną wielkość opóźnienia względem uzgodnionych terminów realizacji.</w:t>
            </w:r>
          </w:p>
        </w:tc>
        <w:tc>
          <w:tcPr>
            <w:tcW w:w="2389" w:type="dxa"/>
          </w:tcPr>
          <w:p w14:paraId="25B80EC3" w14:textId="77777777" w:rsidR="00EE3E28" w:rsidRDefault="00EE3E28" w:rsidP="00F302B4">
            <w:pPr>
              <w:spacing w:after="120"/>
            </w:pPr>
          </w:p>
        </w:tc>
        <w:tc>
          <w:tcPr>
            <w:tcW w:w="2389" w:type="dxa"/>
          </w:tcPr>
          <w:p w14:paraId="211B1C65" w14:textId="77777777" w:rsidR="00EE3E28" w:rsidRDefault="00EE3E28" w:rsidP="00F302B4">
            <w:pPr>
              <w:spacing w:after="120"/>
            </w:pPr>
          </w:p>
        </w:tc>
      </w:tr>
      <w:tr w:rsidR="00EE3E28" w14:paraId="69A247E8" w14:textId="77777777" w:rsidTr="00857DF3">
        <w:tc>
          <w:tcPr>
            <w:tcW w:w="495" w:type="dxa"/>
          </w:tcPr>
          <w:p w14:paraId="7BE61D6B" w14:textId="77777777" w:rsidR="00EE3E28" w:rsidRDefault="00EE3E28" w:rsidP="00F302B4">
            <w:pPr>
              <w:spacing w:after="120"/>
            </w:pPr>
            <w:r>
              <w:t>5.6</w:t>
            </w:r>
          </w:p>
        </w:tc>
        <w:tc>
          <w:tcPr>
            <w:tcW w:w="4355" w:type="dxa"/>
          </w:tcPr>
          <w:p w14:paraId="460395BF" w14:textId="77777777" w:rsidR="00EE3E28" w:rsidRDefault="00EE3E28" w:rsidP="00F302B4">
            <w:pPr>
              <w:spacing w:after="120"/>
            </w:pPr>
            <w:r w:rsidRPr="003745E5">
              <w:t>Oprogramowanie musi umożliwiać tworzenie przez użytkownika raportów dotyczących realizacji harmonogramów zadań inwestycyjnych, wraz z możliwością wyboru atrybutów/kolumn, które mają zostać uwzględnione w takim raporcie.</w:t>
            </w:r>
          </w:p>
        </w:tc>
        <w:tc>
          <w:tcPr>
            <w:tcW w:w="2389" w:type="dxa"/>
          </w:tcPr>
          <w:p w14:paraId="12948E3E" w14:textId="77777777" w:rsidR="00EE3E28" w:rsidRDefault="00EE3E28" w:rsidP="00F302B4">
            <w:pPr>
              <w:spacing w:after="120"/>
            </w:pPr>
          </w:p>
        </w:tc>
        <w:tc>
          <w:tcPr>
            <w:tcW w:w="2389" w:type="dxa"/>
          </w:tcPr>
          <w:p w14:paraId="6821896F" w14:textId="77777777" w:rsidR="00EE3E28" w:rsidRDefault="00EE3E28" w:rsidP="00F302B4">
            <w:pPr>
              <w:spacing w:after="120"/>
            </w:pPr>
          </w:p>
        </w:tc>
      </w:tr>
      <w:tr w:rsidR="00EE3E28" w14:paraId="38ECA68B" w14:textId="77777777" w:rsidTr="00857DF3">
        <w:tc>
          <w:tcPr>
            <w:tcW w:w="495" w:type="dxa"/>
          </w:tcPr>
          <w:p w14:paraId="11AD6E4B" w14:textId="77777777" w:rsidR="00EE3E28" w:rsidRDefault="00EE3E28" w:rsidP="00F302B4">
            <w:pPr>
              <w:spacing w:after="120"/>
            </w:pPr>
            <w:r>
              <w:t>5.7</w:t>
            </w:r>
          </w:p>
        </w:tc>
        <w:tc>
          <w:tcPr>
            <w:tcW w:w="4355" w:type="dxa"/>
          </w:tcPr>
          <w:p w14:paraId="456CF303" w14:textId="77777777" w:rsidR="00EE3E28" w:rsidRDefault="00EE3E28" w:rsidP="00F302B4">
            <w:pPr>
              <w:spacing w:after="120"/>
            </w:pPr>
            <w:r w:rsidRPr="003745E5">
              <w:t>Oprogramowanie musi umożliwiać zapisywanie przez użytkownika raportów dotyczących realizacji harmonogramów zadań inwestycyjnych, do późniejszego ponownego wykorzystania.</w:t>
            </w:r>
          </w:p>
        </w:tc>
        <w:tc>
          <w:tcPr>
            <w:tcW w:w="2389" w:type="dxa"/>
          </w:tcPr>
          <w:p w14:paraId="7FB383AA" w14:textId="77777777" w:rsidR="00EE3E28" w:rsidRDefault="00EE3E28" w:rsidP="00F302B4">
            <w:pPr>
              <w:spacing w:after="120"/>
            </w:pPr>
          </w:p>
        </w:tc>
        <w:tc>
          <w:tcPr>
            <w:tcW w:w="2389" w:type="dxa"/>
          </w:tcPr>
          <w:p w14:paraId="24CF1F33" w14:textId="77777777" w:rsidR="00EE3E28" w:rsidRDefault="00EE3E28" w:rsidP="00F302B4">
            <w:pPr>
              <w:spacing w:after="120"/>
            </w:pPr>
          </w:p>
        </w:tc>
      </w:tr>
      <w:tr w:rsidR="00EE3E28" w14:paraId="7B6E7085" w14:textId="77777777" w:rsidTr="00857DF3">
        <w:tc>
          <w:tcPr>
            <w:tcW w:w="495" w:type="dxa"/>
          </w:tcPr>
          <w:p w14:paraId="69BDF31E" w14:textId="77777777" w:rsidR="00EE3E28" w:rsidRDefault="00EE3E28" w:rsidP="00F302B4">
            <w:pPr>
              <w:spacing w:after="120"/>
            </w:pPr>
            <w:r>
              <w:t>5.8</w:t>
            </w:r>
          </w:p>
        </w:tc>
        <w:tc>
          <w:tcPr>
            <w:tcW w:w="4355" w:type="dxa"/>
          </w:tcPr>
          <w:p w14:paraId="3724B0D2" w14:textId="77777777" w:rsidR="00EE3E28" w:rsidRDefault="00EE3E28" w:rsidP="00F302B4">
            <w:pPr>
              <w:spacing w:after="120"/>
            </w:pPr>
            <w:r w:rsidRPr="003745E5">
              <w:t>Oprogramowanie musi umożliwiać eksport danych z raportów dotyczących realizacji harmonogramów zadań inwestycyjnych do pliku CSV/Excel.</w:t>
            </w:r>
          </w:p>
        </w:tc>
        <w:tc>
          <w:tcPr>
            <w:tcW w:w="2389" w:type="dxa"/>
          </w:tcPr>
          <w:p w14:paraId="15A049D9" w14:textId="77777777" w:rsidR="00EE3E28" w:rsidRDefault="00EE3E28" w:rsidP="00F302B4">
            <w:pPr>
              <w:spacing w:after="120"/>
            </w:pPr>
          </w:p>
        </w:tc>
        <w:tc>
          <w:tcPr>
            <w:tcW w:w="2389" w:type="dxa"/>
          </w:tcPr>
          <w:p w14:paraId="413DD057" w14:textId="77777777" w:rsidR="00EE3E28" w:rsidRDefault="00EE3E28" w:rsidP="00F302B4">
            <w:pPr>
              <w:spacing w:after="120"/>
            </w:pPr>
          </w:p>
        </w:tc>
      </w:tr>
    </w:tbl>
    <w:p w14:paraId="5A1C39B8" w14:textId="77777777" w:rsidR="00EE3E28" w:rsidRDefault="00EE3E28" w:rsidP="00EE3E28"/>
    <w:p w14:paraId="07DF34CB" w14:textId="77777777" w:rsidR="00EE3E28" w:rsidRPr="007A632D" w:rsidRDefault="00EE3E28" w:rsidP="00EE3E28">
      <w:pPr>
        <w:rPr>
          <w:u w:val="single"/>
        </w:rPr>
      </w:pPr>
      <w:r w:rsidRPr="007A632D">
        <w:rPr>
          <w:u w:val="single"/>
        </w:rPr>
        <w:t>BUDŻET ZADANIA INWESTYCYJNEGO</w:t>
      </w:r>
    </w:p>
    <w:p w14:paraId="18F90745" w14:textId="77777777" w:rsidR="00EE3E28" w:rsidRDefault="00EE3E28" w:rsidP="00575108">
      <w:pPr>
        <w:pStyle w:val="Akapitzlist"/>
        <w:numPr>
          <w:ilvl w:val="0"/>
          <w:numId w:val="7"/>
        </w:numPr>
        <w:contextualSpacing w:val="0"/>
      </w:pPr>
      <w:r>
        <w:t>Planowanie budżetu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4991E9B9" w14:textId="77777777" w:rsidTr="00857DF3">
        <w:tc>
          <w:tcPr>
            <w:tcW w:w="495" w:type="dxa"/>
          </w:tcPr>
          <w:p w14:paraId="2498AC66" w14:textId="77777777" w:rsidR="00857DF3" w:rsidRPr="00E96016" w:rsidRDefault="00857DF3" w:rsidP="00857DF3">
            <w:pPr>
              <w:jc w:val="center"/>
              <w:rPr>
                <w:b/>
                <w:bCs/>
              </w:rPr>
            </w:pPr>
            <w:r w:rsidRPr="00E96016">
              <w:rPr>
                <w:b/>
                <w:bCs/>
              </w:rPr>
              <w:t>Lp.</w:t>
            </w:r>
          </w:p>
        </w:tc>
        <w:tc>
          <w:tcPr>
            <w:tcW w:w="4355" w:type="dxa"/>
          </w:tcPr>
          <w:p w14:paraId="101A7FBA" w14:textId="77777777" w:rsidR="00857DF3" w:rsidRPr="00E96016" w:rsidRDefault="00857DF3" w:rsidP="00857DF3">
            <w:pPr>
              <w:jc w:val="center"/>
              <w:rPr>
                <w:b/>
                <w:bCs/>
              </w:rPr>
            </w:pPr>
            <w:r w:rsidRPr="00E96016">
              <w:rPr>
                <w:b/>
                <w:bCs/>
              </w:rPr>
              <w:t>Opis wymagania</w:t>
            </w:r>
          </w:p>
        </w:tc>
        <w:tc>
          <w:tcPr>
            <w:tcW w:w="2389" w:type="dxa"/>
          </w:tcPr>
          <w:p w14:paraId="63A2BEA9" w14:textId="77777777" w:rsidR="00857DF3" w:rsidRPr="00E96016" w:rsidRDefault="00857DF3" w:rsidP="00857DF3">
            <w:pPr>
              <w:jc w:val="center"/>
              <w:rPr>
                <w:b/>
                <w:bCs/>
              </w:rPr>
            </w:pPr>
            <w:r w:rsidRPr="00E96016">
              <w:rPr>
                <w:b/>
                <w:bCs/>
              </w:rPr>
              <w:t>Czy wymaganie jest spełnione (TAK/NIE)?</w:t>
            </w:r>
          </w:p>
        </w:tc>
        <w:tc>
          <w:tcPr>
            <w:tcW w:w="2389" w:type="dxa"/>
          </w:tcPr>
          <w:p w14:paraId="75794D28" w14:textId="5675BBB1"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430E5254" w14:textId="77777777" w:rsidTr="00857DF3">
        <w:tc>
          <w:tcPr>
            <w:tcW w:w="495" w:type="dxa"/>
          </w:tcPr>
          <w:p w14:paraId="7DC03126" w14:textId="77777777" w:rsidR="00EE3E28" w:rsidRDefault="00EE3E28" w:rsidP="00857DF3">
            <w:r>
              <w:t>6.1</w:t>
            </w:r>
          </w:p>
        </w:tc>
        <w:tc>
          <w:tcPr>
            <w:tcW w:w="4355" w:type="dxa"/>
          </w:tcPr>
          <w:p w14:paraId="512A81EE" w14:textId="77777777" w:rsidR="00EE3E28" w:rsidRDefault="00EE3E28" w:rsidP="00857DF3">
            <w:r w:rsidRPr="0078526A">
              <w:t>Oprogramowanie musi umożliwiać utworzenie kategorii wydatków, wraz z podkategoriami w strukturze drzewiastej, które będą wykorzystywane do planowania wydatków w zadaniach inwestycyjnych wraz z odniesieniem do źródeł finansowania lub wskazaniem ich braku.</w:t>
            </w:r>
          </w:p>
        </w:tc>
        <w:tc>
          <w:tcPr>
            <w:tcW w:w="2389" w:type="dxa"/>
          </w:tcPr>
          <w:p w14:paraId="66C75C81" w14:textId="77777777" w:rsidR="00EE3E28" w:rsidRDefault="00EE3E28" w:rsidP="00857DF3"/>
        </w:tc>
        <w:tc>
          <w:tcPr>
            <w:tcW w:w="2389" w:type="dxa"/>
          </w:tcPr>
          <w:p w14:paraId="0934A0ED" w14:textId="77777777" w:rsidR="00EE3E28" w:rsidRDefault="00EE3E28" w:rsidP="00857DF3"/>
        </w:tc>
      </w:tr>
      <w:tr w:rsidR="00EE3E28" w14:paraId="6D347863" w14:textId="77777777" w:rsidTr="00857DF3">
        <w:tc>
          <w:tcPr>
            <w:tcW w:w="495" w:type="dxa"/>
          </w:tcPr>
          <w:p w14:paraId="17793D21" w14:textId="77777777" w:rsidR="00EE3E28" w:rsidRDefault="00EE3E28" w:rsidP="00857DF3">
            <w:r>
              <w:lastRenderedPageBreak/>
              <w:t>6.2</w:t>
            </w:r>
          </w:p>
        </w:tc>
        <w:tc>
          <w:tcPr>
            <w:tcW w:w="4355" w:type="dxa"/>
          </w:tcPr>
          <w:p w14:paraId="212AE1F3" w14:textId="77777777" w:rsidR="00EE3E28" w:rsidRDefault="00EE3E28" w:rsidP="00857DF3">
            <w:r w:rsidRPr="0078526A">
              <w:t>Oprogramowanie musi umożliwiać utworzenie wydatków w zadaniu inwestycyjnym, uwzględniając:</w:t>
            </w:r>
          </w:p>
          <w:p w14:paraId="052ADB48" w14:textId="77777777" w:rsidR="00EE3E28" w:rsidRDefault="00EE3E28" w:rsidP="00575108">
            <w:pPr>
              <w:pStyle w:val="Akapitzlist"/>
              <w:numPr>
                <w:ilvl w:val="0"/>
                <w:numId w:val="4"/>
              </w:numPr>
              <w:spacing w:after="0" w:line="240" w:lineRule="auto"/>
            </w:pPr>
            <w:r>
              <w:t>nazwę i opis wydatku wraz z określeniem źródła finansowania,</w:t>
            </w:r>
          </w:p>
          <w:p w14:paraId="582B0EE1" w14:textId="77777777" w:rsidR="00EE3E28" w:rsidRDefault="00EE3E28" w:rsidP="00575108">
            <w:pPr>
              <w:pStyle w:val="Akapitzlist"/>
              <w:numPr>
                <w:ilvl w:val="0"/>
                <w:numId w:val="4"/>
              </w:numPr>
              <w:spacing w:after="0" w:line="240" w:lineRule="auto"/>
            </w:pPr>
            <w:r>
              <w:t>osobę odpowiedzialną za wydatek,</w:t>
            </w:r>
          </w:p>
          <w:p w14:paraId="06E6B0A6" w14:textId="77777777" w:rsidR="00EE3E28" w:rsidRDefault="00EE3E28" w:rsidP="00575108">
            <w:pPr>
              <w:pStyle w:val="Akapitzlist"/>
              <w:numPr>
                <w:ilvl w:val="0"/>
                <w:numId w:val="4"/>
              </w:numPr>
              <w:spacing w:after="0" w:line="240" w:lineRule="auto"/>
            </w:pPr>
            <w:r>
              <w:t>kategorię wydatku,</w:t>
            </w:r>
          </w:p>
          <w:p w14:paraId="5B137ACA" w14:textId="77777777" w:rsidR="00EE3E28" w:rsidRDefault="00EE3E28" w:rsidP="00575108">
            <w:pPr>
              <w:pStyle w:val="Akapitzlist"/>
              <w:numPr>
                <w:ilvl w:val="0"/>
                <w:numId w:val="4"/>
              </w:numPr>
              <w:spacing w:after="0" w:line="240" w:lineRule="auto"/>
            </w:pPr>
            <w:r>
              <w:t>typ i podtypy wydatku (m. in. CAPEX/OPEX, bieżący (np. płace), majątkowy, utrzymaniowy etc.,</w:t>
            </w:r>
          </w:p>
          <w:p w14:paraId="155A70DA" w14:textId="77777777" w:rsidR="00EE3E28" w:rsidRDefault="00EE3E28" w:rsidP="00575108">
            <w:pPr>
              <w:pStyle w:val="Akapitzlist"/>
              <w:numPr>
                <w:ilvl w:val="0"/>
                <w:numId w:val="4"/>
              </w:numPr>
              <w:spacing w:after="0" w:line="240" w:lineRule="auto"/>
            </w:pPr>
            <w:r>
              <w:t>planowaną wartość wydatku w poszczególnych miesiącach,</w:t>
            </w:r>
          </w:p>
          <w:p w14:paraId="49A80A06" w14:textId="77777777" w:rsidR="00EE3E28" w:rsidRDefault="00EE3E28" w:rsidP="00575108">
            <w:pPr>
              <w:pStyle w:val="Akapitzlist"/>
              <w:numPr>
                <w:ilvl w:val="0"/>
                <w:numId w:val="4"/>
              </w:numPr>
              <w:spacing w:after="0" w:line="240" w:lineRule="auto"/>
            </w:pPr>
            <w:r>
              <w:t>powiązanie wydatku z harmonogramem realizacji zadania inwestycyjnego.</w:t>
            </w:r>
          </w:p>
        </w:tc>
        <w:tc>
          <w:tcPr>
            <w:tcW w:w="2389" w:type="dxa"/>
          </w:tcPr>
          <w:p w14:paraId="4E95762D" w14:textId="77777777" w:rsidR="00EE3E28" w:rsidRDefault="00EE3E28" w:rsidP="00857DF3"/>
        </w:tc>
        <w:tc>
          <w:tcPr>
            <w:tcW w:w="2389" w:type="dxa"/>
          </w:tcPr>
          <w:p w14:paraId="56E368B3" w14:textId="77777777" w:rsidR="00EE3E28" w:rsidRDefault="00EE3E28" w:rsidP="00857DF3"/>
        </w:tc>
      </w:tr>
      <w:tr w:rsidR="00EE3E28" w14:paraId="17B5C756" w14:textId="77777777" w:rsidTr="00857DF3">
        <w:tc>
          <w:tcPr>
            <w:tcW w:w="495" w:type="dxa"/>
          </w:tcPr>
          <w:p w14:paraId="10FB543F" w14:textId="77777777" w:rsidR="00EE3E28" w:rsidRDefault="00EE3E28" w:rsidP="00857DF3">
            <w:r>
              <w:t>6.3</w:t>
            </w:r>
          </w:p>
        </w:tc>
        <w:tc>
          <w:tcPr>
            <w:tcW w:w="4355" w:type="dxa"/>
          </w:tcPr>
          <w:p w14:paraId="14DBA61E" w14:textId="77777777" w:rsidR="00EE3E28" w:rsidRDefault="00EE3E28" w:rsidP="00857DF3">
            <w:r>
              <w:t>Oprogramowanie musi umożliwiać określenie struktury oraz źródeł (środki własne, dotacyjne współfinansowanie, rezerwa celowa, UE, kredytowe etc.) finansowania zadania inwestycyjnego, ogólnie na poziomie całego zadania inwestycyjnego oraz na poziomie poszczególnych wydatków (w zależności od potrzeb).</w:t>
            </w:r>
          </w:p>
        </w:tc>
        <w:tc>
          <w:tcPr>
            <w:tcW w:w="2389" w:type="dxa"/>
          </w:tcPr>
          <w:p w14:paraId="49808D56" w14:textId="77777777" w:rsidR="00EE3E28" w:rsidRDefault="00EE3E28" w:rsidP="00857DF3"/>
        </w:tc>
        <w:tc>
          <w:tcPr>
            <w:tcW w:w="2389" w:type="dxa"/>
          </w:tcPr>
          <w:p w14:paraId="63BAFE2C" w14:textId="77777777" w:rsidR="00EE3E28" w:rsidRDefault="00EE3E28" w:rsidP="00857DF3"/>
        </w:tc>
      </w:tr>
    </w:tbl>
    <w:p w14:paraId="0C9547EA" w14:textId="77777777" w:rsidR="00EE3E28" w:rsidRDefault="00EE3E28" w:rsidP="00EE3E28"/>
    <w:p w14:paraId="55F484B1" w14:textId="77777777" w:rsidR="00EE3E28" w:rsidRDefault="00EE3E28" w:rsidP="00575108">
      <w:pPr>
        <w:pStyle w:val="Akapitzlist"/>
        <w:numPr>
          <w:ilvl w:val="0"/>
          <w:numId w:val="7"/>
        </w:numPr>
        <w:contextualSpacing w:val="0"/>
      </w:pPr>
      <w:r>
        <w:t>Wprowadzanie zmian w budżecie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6509B51C" w14:textId="77777777" w:rsidTr="00857DF3">
        <w:tc>
          <w:tcPr>
            <w:tcW w:w="495" w:type="dxa"/>
          </w:tcPr>
          <w:p w14:paraId="52B030FA" w14:textId="77777777" w:rsidR="00857DF3" w:rsidRPr="00E96016" w:rsidRDefault="00857DF3" w:rsidP="00857DF3">
            <w:pPr>
              <w:jc w:val="center"/>
              <w:rPr>
                <w:b/>
                <w:bCs/>
              </w:rPr>
            </w:pPr>
            <w:r w:rsidRPr="00E96016">
              <w:rPr>
                <w:b/>
                <w:bCs/>
              </w:rPr>
              <w:t>Lp.</w:t>
            </w:r>
          </w:p>
        </w:tc>
        <w:tc>
          <w:tcPr>
            <w:tcW w:w="4355" w:type="dxa"/>
          </w:tcPr>
          <w:p w14:paraId="4C53CBD3" w14:textId="77777777" w:rsidR="00857DF3" w:rsidRPr="00E96016" w:rsidRDefault="00857DF3" w:rsidP="00857DF3">
            <w:pPr>
              <w:jc w:val="center"/>
              <w:rPr>
                <w:b/>
                <w:bCs/>
              </w:rPr>
            </w:pPr>
            <w:r w:rsidRPr="00E96016">
              <w:rPr>
                <w:b/>
                <w:bCs/>
              </w:rPr>
              <w:t>Opis wymagania</w:t>
            </w:r>
          </w:p>
        </w:tc>
        <w:tc>
          <w:tcPr>
            <w:tcW w:w="2389" w:type="dxa"/>
          </w:tcPr>
          <w:p w14:paraId="45BF31CC" w14:textId="77777777" w:rsidR="00857DF3" w:rsidRPr="00E96016" w:rsidRDefault="00857DF3" w:rsidP="00857DF3">
            <w:pPr>
              <w:jc w:val="center"/>
              <w:rPr>
                <w:b/>
                <w:bCs/>
              </w:rPr>
            </w:pPr>
            <w:r w:rsidRPr="00E96016">
              <w:rPr>
                <w:b/>
                <w:bCs/>
              </w:rPr>
              <w:t>Czy wymaganie jest spełnione (TAK/NIE)?</w:t>
            </w:r>
          </w:p>
        </w:tc>
        <w:tc>
          <w:tcPr>
            <w:tcW w:w="2389" w:type="dxa"/>
          </w:tcPr>
          <w:p w14:paraId="52E63846" w14:textId="56BB25ED"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9184696" w14:textId="77777777" w:rsidTr="00857DF3">
        <w:tc>
          <w:tcPr>
            <w:tcW w:w="495" w:type="dxa"/>
          </w:tcPr>
          <w:p w14:paraId="4075F1A7" w14:textId="77777777" w:rsidR="00EE3E28" w:rsidRDefault="00EE3E28" w:rsidP="00857DF3">
            <w:r>
              <w:t>7.1</w:t>
            </w:r>
          </w:p>
        </w:tc>
        <w:tc>
          <w:tcPr>
            <w:tcW w:w="4355" w:type="dxa"/>
          </w:tcPr>
          <w:p w14:paraId="07C45E86" w14:textId="77777777" w:rsidR="00EE3E28" w:rsidRDefault="00EE3E28" w:rsidP="00857DF3">
            <w:r w:rsidRPr="003C4731">
              <w:t>Oprogramowanie musi umożliwiać aktualizację wartości wydatków w danym zadaniu inwestycyjnym w poszczególnych miesiącach.</w:t>
            </w:r>
          </w:p>
        </w:tc>
        <w:tc>
          <w:tcPr>
            <w:tcW w:w="2389" w:type="dxa"/>
          </w:tcPr>
          <w:p w14:paraId="136AFFC4" w14:textId="77777777" w:rsidR="00EE3E28" w:rsidRDefault="00EE3E28" w:rsidP="00857DF3"/>
        </w:tc>
        <w:tc>
          <w:tcPr>
            <w:tcW w:w="2389" w:type="dxa"/>
          </w:tcPr>
          <w:p w14:paraId="0AE2C7D1" w14:textId="77777777" w:rsidR="00EE3E28" w:rsidRDefault="00EE3E28" w:rsidP="00857DF3"/>
        </w:tc>
      </w:tr>
      <w:tr w:rsidR="00EE3E28" w14:paraId="31249F66" w14:textId="77777777" w:rsidTr="00857DF3">
        <w:tc>
          <w:tcPr>
            <w:tcW w:w="495" w:type="dxa"/>
          </w:tcPr>
          <w:p w14:paraId="7358C207" w14:textId="77777777" w:rsidR="00EE3E28" w:rsidRDefault="00EE3E28" w:rsidP="00857DF3">
            <w:r>
              <w:t>7.2</w:t>
            </w:r>
          </w:p>
        </w:tc>
        <w:tc>
          <w:tcPr>
            <w:tcW w:w="4355" w:type="dxa"/>
          </w:tcPr>
          <w:p w14:paraId="2F188912" w14:textId="77777777" w:rsidR="00EE3E28" w:rsidRDefault="00EE3E28" w:rsidP="00857DF3">
            <w:r w:rsidRPr="003C4731">
              <w:t>Oprogramowanie musi umożliwiać dodawanie nowych wydatków w danym zadaniu inwestycyjnym wraz z ich wartościami w poszczególnych miesiącach.</w:t>
            </w:r>
          </w:p>
        </w:tc>
        <w:tc>
          <w:tcPr>
            <w:tcW w:w="2389" w:type="dxa"/>
          </w:tcPr>
          <w:p w14:paraId="5B4F3B33" w14:textId="77777777" w:rsidR="00EE3E28" w:rsidRDefault="00EE3E28" w:rsidP="00857DF3"/>
        </w:tc>
        <w:tc>
          <w:tcPr>
            <w:tcW w:w="2389" w:type="dxa"/>
          </w:tcPr>
          <w:p w14:paraId="099EEE32" w14:textId="77777777" w:rsidR="00EE3E28" w:rsidRDefault="00EE3E28" w:rsidP="00857DF3"/>
        </w:tc>
      </w:tr>
    </w:tbl>
    <w:p w14:paraId="607AC0AA" w14:textId="2DE4F45E" w:rsidR="00F302B4" w:rsidRDefault="00F302B4" w:rsidP="00EE3E28"/>
    <w:p w14:paraId="437F74AB" w14:textId="77777777" w:rsidR="00F302B4" w:rsidRDefault="00F302B4">
      <w:pPr>
        <w:spacing w:after="160" w:line="259" w:lineRule="auto"/>
      </w:pPr>
      <w:r>
        <w:br w:type="page"/>
      </w:r>
    </w:p>
    <w:p w14:paraId="603E2B7F" w14:textId="77777777" w:rsidR="00EE3E28" w:rsidRDefault="00EE3E28" w:rsidP="00575108">
      <w:pPr>
        <w:pStyle w:val="Akapitzlist"/>
        <w:numPr>
          <w:ilvl w:val="0"/>
          <w:numId w:val="7"/>
        </w:numPr>
        <w:contextualSpacing w:val="0"/>
      </w:pPr>
      <w:r>
        <w:lastRenderedPageBreak/>
        <w:t>Zatwierdzanie zmian w budżecie (montażu finansowym)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6FA3D4CD" w14:textId="77777777" w:rsidTr="00857DF3">
        <w:tc>
          <w:tcPr>
            <w:tcW w:w="495" w:type="dxa"/>
          </w:tcPr>
          <w:p w14:paraId="4C179D00" w14:textId="77777777" w:rsidR="00857DF3" w:rsidRPr="00E96016" w:rsidRDefault="00857DF3" w:rsidP="00857DF3">
            <w:pPr>
              <w:jc w:val="center"/>
              <w:rPr>
                <w:b/>
                <w:bCs/>
              </w:rPr>
            </w:pPr>
            <w:r w:rsidRPr="00E96016">
              <w:rPr>
                <w:b/>
                <w:bCs/>
              </w:rPr>
              <w:t>Lp.</w:t>
            </w:r>
          </w:p>
        </w:tc>
        <w:tc>
          <w:tcPr>
            <w:tcW w:w="4355" w:type="dxa"/>
          </w:tcPr>
          <w:p w14:paraId="40EED820" w14:textId="77777777" w:rsidR="00857DF3" w:rsidRPr="00E96016" w:rsidRDefault="00857DF3" w:rsidP="00857DF3">
            <w:pPr>
              <w:jc w:val="center"/>
              <w:rPr>
                <w:b/>
                <w:bCs/>
              </w:rPr>
            </w:pPr>
            <w:r w:rsidRPr="00E96016">
              <w:rPr>
                <w:b/>
                <w:bCs/>
              </w:rPr>
              <w:t>Opis wymagania</w:t>
            </w:r>
          </w:p>
        </w:tc>
        <w:tc>
          <w:tcPr>
            <w:tcW w:w="2389" w:type="dxa"/>
          </w:tcPr>
          <w:p w14:paraId="25E61646" w14:textId="77777777" w:rsidR="00857DF3" w:rsidRPr="00E96016" w:rsidRDefault="00857DF3" w:rsidP="00857DF3">
            <w:pPr>
              <w:jc w:val="center"/>
              <w:rPr>
                <w:b/>
                <w:bCs/>
              </w:rPr>
            </w:pPr>
            <w:r w:rsidRPr="00E96016">
              <w:rPr>
                <w:b/>
                <w:bCs/>
              </w:rPr>
              <w:t>Czy wymaganie jest spełnione (TAK/NIE)?</w:t>
            </w:r>
          </w:p>
        </w:tc>
        <w:tc>
          <w:tcPr>
            <w:tcW w:w="2389" w:type="dxa"/>
          </w:tcPr>
          <w:p w14:paraId="06F13C52" w14:textId="319E4861"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0BCDE272" w14:textId="77777777" w:rsidTr="00857DF3">
        <w:tc>
          <w:tcPr>
            <w:tcW w:w="495" w:type="dxa"/>
          </w:tcPr>
          <w:p w14:paraId="7B27B375" w14:textId="77777777" w:rsidR="00EE3E28" w:rsidRDefault="00EE3E28" w:rsidP="00857DF3">
            <w:r>
              <w:t>8.1</w:t>
            </w:r>
          </w:p>
        </w:tc>
        <w:tc>
          <w:tcPr>
            <w:tcW w:w="4355" w:type="dxa"/>
          </w:tcPr>
          <w:p w14:paraId="3D1C7A6D" w14:textId="77777777" w:rsidR="00EE3E28" w:rsidRDefault="00EE3E28" w:rsidP="00857DF3">
            <w:r w:rsidRPr="00EE3B46">
              <w:t>Oprogramowanie musi umożliwiać skomentowanie potrzeby wprowadzenia zmiany do budżetu zadania inwestycyjnego.</w:t>
            </w:r>
          </w:p>
        </w:tc>
        <w:tc>
          <w:tcPr>
            <w:tcW w:w="2389" w:type="dxa"/>
          </w:tcPr>
          <w:p w14:paraId="0891893C" w14:textId="77777777" w:rsidR="00EE3E28" w:rsidRDefault="00EE3E28" w:rsidP="00857DF3"/>
        </w:tc>
        <w:tc>
          <w:tcPr>
            <w:tcW w:w="2389" w:type="dxa"/>
          </w:tcPr>
          <w:p w14:paraId="524A69E9" w14:textId="77777777" w:rsidR="00EE3E28" w:rsidRDefault="00EE3E28" w:rsidP="00857DF3"/>
        </w:tc>
      </w:tr>
      <w:tr w:rsidR="00EE3E28" w14:paraId="097605A4" w14:textId="77777777" w:rsidTr="00857DF3">
        <w:tc>
          <w:tcPr>
            <w:tcW w:w="495" w:type="dxa"/>
          </w:tcPr>
          <w:p w14:paraId="7474D7DF" w14:textId="77777777" w:rsidR="00EE3E28" w:rsidRDefault="00EE3E28" w:rsidP="00857DF3">
            <w:r>
              <w:t>8.2</w:t>
            </w:r>
          </w:p>
        </w:tc>
        <w:tc>
          <w:tcPr>
            <w:tcW w:w="4355" w:type="dxa"/>
          </w:tcPr>
          <w:p w14:paraId="418A8983" w14:textId="77777777" w:rsidR="00EE3E28" w:rsidRDefault="00EE3E28" w:rsidP="00857DF3">
            <w:r w:rsidRPr="00EE3B46">
              <w:t>Oprogramowanie musi umożliwiać powiązanie zmiany w budżecie zadania inwestycyjnego z odpowiednią decyzją podjętą przez odpowiednie ciało decyzyjne.</w:t>
            </w:r>
          </w:p>
        </w:tc>
        <w:tc>
          <w:tcPr>
            <w:tcW w:w="2389" w:type="dxa"/>
          </w:tcPr>
          <w:p w14:paraId="7ACA3809" w14:textId="77777777" w:rsidR="00EE3E28" w:rsidRDefault="00EE3E28" w:rsidP="00857DF3"/>
        </w:tc>
        <w:tc>
          <w:tcPr>
            <w:tcW w:w="2389" w:type="dxa"/>
          </w:tcPr>
          <w:p w14:paraId="3AD49C1E" w14:textId="77777777" w:rsidR="00EE3E28" w:rsidRDefault="00EE3E28" w:rsidP="00857DF3"/>
        </w:tc>
      </w:tr>
      <w:tr w:rsidR="00EE3E28" w14:paraId="655A46DA" w14:textId="77777777" w:rsidTr="00857DF3">
        <w:tc>
          <w:tcPr>
            <w:tcW w:w="495" w:type="dxa"/>
          </w:tcPr>
          <w:p w14:paraId="0FC316C9" w14:textId="77777777" w:rsidR="00EE3E28" w:rsidRDefault="00EE3E28" w:rsidP="00857DF3">
            <w:r>
              <w:t>8.3</w:t>
            </w:r>
          </w:p>
        </w:tc>
        <w:tc>
          <w:tcPr>
            <w:tcW w:w="4355" w:type="dxa"/>
          </w:tcPr>
          <w:p w14:paraId="4A4DC4F5" w14:textId="77777777" w:rsidR="00EE3E28" w:rsidRDefault="00EE3E28" w:rsidP="00857DF3">
            <w:r w:rsidRPr="00EE3B46">
              <w:t>Oprogramowanie musi umożliwiać zatwierdzanie zmian w budżecie zadania inwestycyjnego (na poziomie poszczególnych wydatków), wraz z przetrzymywaniem historii wprowadzonych zmian.</w:t>
            </w:r>
          </w:p>
        </w:tc>
        <w:tc>
          <w:tcPr>
            <w:tcW w:w="2389" w:type="dxa"/>
          </w:tcPr>
          <w:p w14:paraId="2489BDBA" w14:textId="77777777" w:rsidR="00EE3E28" w:rsidRDefault="00EE3E28" w:rsidP="00857DF3"/>
        </w:tc>
        <w:tc>
          <w:tcPr>
            <w:tcW w:w="2389" w:type="dxa"/>
          </w:tcPr>
          <w:p w14:paraId="5340506D" w14:textId="77777777" w:rsidR="00EE3E28" w:rsidRDefault="00EE3E28" w:rsidP="00857DF3"/>
        </w:tc>
      </w:tr>
    </w:tbl>
    <w:p w14:paraId="3450FEFD" w14:textId="77777777" w:rsidR="00EE3E28" w:rsidRDefault="00EE3E28" w:rsidP="00EE3E28"/>
    <w:p w14:paraId="2252FCDD" w14:textId="77777777" w:rsidR="00EE3E28" w:rsidRDefault="00EE3E28" w:rsidP="00575108">
      <w:pPr>
        <w:pStyle w:val="Akapitzlist"/>
        <w:numPr>
          <w:ilvl w:val="0"/>
          <w:numId w:val="7"/>
        </w:numPr>
        <w:contextualSpacing w:val="0"/>
      </w:pPr>
      <w:r>
        <w:t>Monitorowanie wykorzystania budżetu zadania inwestycyjnego.</w:t>
      </w:r>
    </w:p>
    <w:tbl>
      <w:tblPr>
        <w:tblStyle w:val="Tabela-Siatka"/>
        <w:tblW w:w="0" w:type="auto"/>
        <w:tblLook w:val="04A0" w:firstRow="1" w:lastRow="0" w:firstColumn="1" w:lastColumn="0" w:noHBand="0" w:noVBand="1"/>
      </w:tblPr>
      <w:tblGrid>
        <w:gridCol w:w="495"/>
        <w:gridCol w:w="4355"/>
        <w:gridCol w:w="2389"/>
        <w:gridCol w:w="2389"/>
      </w:tblGrid>
      <w:tr w:rsidR="00857DF3" w:rsidRPr="00E96016" w14:paraId="5CA9E16D" w14:textId="77777777" w:rsidTr="00857DF3">
        <w:tc>
          <w:tcPr>
            <w:tcW w:w="495" w:type="dxa"/>
          </w:tcPr>
          <w:p w14:paraId="062ACF6F" w14:textId="77777777" w:rsidR="00857DF3" w:rsidRPr="00E96016" w:rsidRDefault="00857DF3" w:rsidP="00857DF3">
            <w:pPr>
              <w:jc w:val="center"/>
              <w:rPr>
                <w:b/>
                <w:bCs/>
              </w:rPr>
            </w:pPr>
            <w:r w:rsidRPr="00E96016">
              <w:rPr>
                <w:b/>
                <w:bCs/>
              </w:rPr>
              <w:t>Lp.</w:t>
            </w:r>
          </w:p>
        </w:tc>
        <w:tc>
          <w:tcPr>
            <w:tcW w:w="4355" w:type="dxa"/>
          </w:tcPr>
          <w:p w14:paraId="3364897A" w14:textId="77777777" w:rsidR="00857DF3" w:rsidRPr="00E96016" w:rsidRDefault="00857DF3" w:rsidP="00857DF3">
            <w:pPr>
              <w:jc w:val="center"/>
              <w:rPr>
                <w:b/>
                <w:bCs/>
              </w:rPr>
            </w:pPr>
            <w:r w:rsidRPr="00E96016">
              <w:rPr>
                <w:b/>
                <w:bCs/>
              </w:rPr>
              <w:t>Opis wymagania</w:t>
            </w:r>
          </w:p>
        </w:tc>
        <w:tc>
          <w:tcPr>
            <w:tcW w:w="2389" w:type="dxa"/>
          </w:tcPr>
          <w:p w14:paraId="32FAD0FB" w14:textId="77777777" w:rsidR="00857DF3" w:rsidRPr="00E96016" w:rsidRDefault="00857DF3" w:rsidP="00857DF3">
            <w:pPr>
              <w:jc w:val="center"/>
              <w:rPr>
                <w:b/>
                <w:bCs/>
              </w:rPr>
            </w:pPr>
            <w:r w:rsidRPr="00E96016">
              <w:rPr>
                <w:b/>
                <w:bCs/>
              </w:rPr>
              <w:t>Czy wymaganie jest spełnione (TAK/NIE)?</w:t>
            </w:r>
          </w:p>
        </w:tc>
        <w:tc>
          <w:tcPr>
            <w:tcW w:w="2389" w:type="dxa"/>
          </w:tcPr>
          <w:p w14:paraId="5B3007D8" w14:textId="4A0A61D5"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F81436C" w14:textId="77777777" w:rsidTr="00857DF3">
        <w:tc>
          <w:tcPr>
            <w:tcW w:w="495" w:type="dxa"/>
          </w:tcPr>
          <w:p w14:paraId="7C3A0B61" w14:textId="77777777" w:rsidR="00EE3E28" w:rsidRDefault="00EE3E28" w:rsidP="00857DF3">
            <w:r>
              <w:t>9.1</w:t>
            </w:r>
          </w:p>
        </w:tc>
        <w:tc>
          <w:tcPr>
            <w:tcW w:w="4355" w:type="dxa"/>
          </w:tcPr>
          <w:p w14:paraId="59D380F2" w14:textId="77777777" w:rsidR="00EE3E28" w:rsidRDefault="00EE3E28" w:rsidP="00857DF3">
            <w:r w:rsidRPr="00FC4069">
              <w:t>Oprogramowanie musi umożliwiać monitorowanie budżetu zadania inwestycyjnego w podziale na poszczególne kategorie wydatków, uwzględniając wartości planowane, prognozowane i rzeczywiste, w kontekście całego zadania inwestycyjnego oraz w podziale na okresy roczne i miesięczne.</w:t>
            </w:r>
          </w:p>
        </w:tc>
        <w:tc>
          <w:tcPr>
            <w:tcW w:w="2389" w:type="dxa"/>
          </w:tcPr>
          <w:p w14:paraId="2206B5BB" w14:textId="77777777" w:rsidR="00EE3E28" w:rsidRDefault="00EE3E28" w:rsidP="00857DF3"/>
        </w:tc>
        <w:tc>
          <w:tcPr>
            <w:tcW w:w="2389" w:type="dxa"/>
          </w:tcPr>
          <w:p w14:paraId="76769D66" w14:textId="77777777" w:rsidR="00EE3E28" w:rsidRDefault="00EE3E28" w:rsidP="00857DF3"/>
        </w:tc>
      </w:tr>
      <w:tr w:rsidR="00EE3E28" w14:paraId="52E2AC00" w14:textId="77777777" w:rsidTr="00857DF3">
        <w:tc>
          <w:tcPr>
            <w:tcW w:w="495" w:type="dxa"/>
          </w:tcPr>
          <w:p w14:paraId="5D045954" w14:textId="77777777" w:rsidR="00EE3E28" w:rsidRDefault="00EE3E28" w:rsidP="00857DF3">
            <w:r>
              <w:t>9.2</w:t>
            </w:r>
          </w:p>
        </w:tc>
        <w:tc>
          <w:tcPr>
            <w:tcW w:w="4355" w:type="dxa"/>
          </w:tcPr>
          <w:p w14:paraId="0AE3D638" w14:textId="77777777" w:rsidR="00EE3E28" w:rsidRDefault="00EE3E28" w:rsidP="00857DF3">
            <w:r w:rsidRPr="00FC4069">
              <w:t>Oprogramowanie musi umożliwiać monitorowanie budżetu zadania inwestycyjnego w podziale na poszczególne elementy harmonogramu, z którymi powiązane są poszczególne wydatk</w:t>
            </w:r>
            <w:r>
              <w:t>i</w:t>
            </w:r>
            <w:r w:rsidRPr="00FC4069">
              <w:t>, uwzględniając wartości planowane, prognozowane i rzeczywiste, w kontekście całego zadania inwestycyjnego oraz w podziale na okresy roczne i miesięczne.</w:t>
            </w:r>
          </w:p>
        </w:tc>
        <w:tc>
          <w:tcPr>
            <w:tcW w:w="2389" w:type="dxa"/>
          </w:tcPr>
          <w:p w14:paraId="619DC8A1" w14:textId="77777777" w:rsidR="00EE3E28" w:rsidRDefault="00EE3E28" w:rsidP="00857DF3"/>
        </w:tc>
        <w:tc>
          <w:tcPr>
            <w:tcW w:w="2389" w:type="dxa"/>
          </w:tcPr>
          <w:p w14:paraId="7D26C1B8" w14:textId="77777777" w:rsidR="00EE3E28" w:rsidRDefault="00EE3E28" w:rsidP="00857DF3"/>
        </w:tc>
      </w:tr>
      <w:tr w:rsidR="00EE3E28" w14:paraId="07B87AB0" w14:textId="77777777" w:rsidTr="00857DF3">
        <w:tc>
          <w:tcPr>
            <w:tcW w:w="495" w:type="dxa"/>
          </w:tcPr>
          <w:p w14:paraId="5CED5517" w14:textId="77777777" w:rsidR="00EE3E28" w:rsidRDefault="00EE3E28" w:rsidP="00857DF3">
            <w:r>
              <w:lastRenderedPageBreak/>
              <w:t>9.3</w:t>
            </w:r>
          </w:p>
        </w:tc>
        <w:tc>
          <w:tcPr>
            <w:tcW w:w="4355" w:type="dxa"/>
          </w:tcPr>
          <w:p w14:paraId="17E62C13" w14:textId="77777777" w:rsidR="00EE3E28" w:rsidRDefault="00EE3E28" w:rsidP="00857DF3">
            <w:r w:rsidRPr="00FC4069">
              <w:t>Oprogramowanie musi umożliwiać monitorowanie budżetu zadania inwestycyjnego w podziale na źródła finansowania, uwzględniając wartości planowane, prognozowane i rzeczywiste, w kontekście całego zadania inwestycyjnego oraz w podziale na okresy roczne i miesięczne.</w:t>
            </w:r>
          </w:p>
        </w:tc>
        <w:tc>
          <w:tcPr>
            <w:tcW w:w="2389" w:type="dxa"/>
          </w:tcPr>
          <w:p w14:paraId="74358AC6" w14:textId="77777777" w:rsidR="00EE3E28" w:rsidRDefault="00EE3E28" w:rsidP="00857DF3"/>
        </w:tc>
        <w:tc>
          <w:tcPr>
            <w:tcW w:w="2389" w:type="dxa"/>
          </w:tcPr>
          <w:p w14:paraId="4519BEC6" w14:textId="77777777" w:rsidR="00EE3E28" w:rsidRDefault="00EE3E28" w:rsidP="00857DF3"/>
        </w:tc>
      </w:tr>
      <w:tr w:rsidR="00EE3E28" w14:paraId="13AC6FB8" w14:textId="77777777" w:rsidTr="00857DF3">
        <w:tc>
          <w:tcPr>
            <w:tcW w:w="495" w:type="dxa"/>
          </w:tcPr>
          <w:p w14:paraId="4B4773B9" w14:textId="77777777" w:rsidR="00EE3E28" w:rsidRDefault="00EE3E28" w:rsidP="00857DF3">
            <w:r>
              <w:t>9.4</w:t>
            </w:r>
          </w:p>
        </w:tc>
        <w:tc>
          <w:tcPr>
            <w:tcW w:w="4355" w:type="dxa"/>
          </w:tcPr>
          <w:p w14:paraId="0F2F6C7B" w14:textId="77777777" w:rsidR="00EE3E28" w:rsidRDefault="00EE3E28" w:rsidP="00857DF3">
            <w:r w:rsidRPr="00FC4069">
              <w:t>Oprogramowanie musi umożliwiać eksport do CSV/Excel budżetu zadania inwestycyjnego w podziale na poszczególne wydatki, uwzględniając wartości planowane, prognozowane i rzeczywiste, w kontekście całego zadania inwestycyjnego oraz w podziale na okresy roczne i miesięczne.</w:t>
            </w:r>
          </w:p>
        </w:tc>
        <w:tc>
          <w:tcPr>
            <w:tcW w:w="2389" w:type="dxa"/>
          </w:tcPr>
          <w:p w14:paraId="29617038" w14:textId="77777777" w:rsidR="00EE3E28" w:rsidRDefault="00EE3E28" w:rsidP="00857DF3"/>
        </w:tc>
        <w:tc>
          <w:tcPr>
            <w:tcW w:w="2389" w:type="dxa"/>
          </w:tcPr>
          <w:p w14:paraId="1A1ADD67" w14:textId="77777777" w:rsidR="00EE3E28" w:rsidRDefault="00EE3E28" w:rsidP="00857DF3"/>
        </w:tc>
      </w:tr>
      <w:tr w:rsidR="00EE3E28" w14:paraId="1A3D583D" w14:textId="77777777" w:rsidTr="00857DF3">
        <w:tc>
          <w:tcPr>
            <w:tcW w:w="495" w:type="dxa"/>
          </w:tcPr>
          <w:p w14:paraId="59469B44" w14:textId="77777777" w:rsidR="00EE3E28" w:rsidRDefault="00EE3E28" w:rsidP="00857DF3">
            <w:r>
              <w:t>9.5</w:t>
            </w:r>
          </w:p>
        </w:tc>
        <w:tc>
          <w:tcPr>
            <w:tcW w:w="4355" w:type="dxa"/>
          </w:tcPr>
          <w:p w14:paraId="04BF6D1A" w14:textId="77777777" w:rsidR="00EE3E28" w:rsidRDefault="00EE3E28" w:rsidP="00857DF3">
            <w:r w:rsidRPr="00FC4069">
              <w:t>Oprogramowanie musi umożliwiać tworzenie przez użytkownika raportów dotyczących budżetów zadań inwestycyjnych, wraz z możliwością wyboru atrybutów/kolumn, które mają zostać uwzględnione w takim raporcie, w tym z części dotyczących postępiań przetargowych, podpisanych umów oraz wykonania planu rzeczowo - finansowego).</w:t>
            </w:r>
          </w:p>
        </w:tc>
        <w:tc>
          <w:tcPr>
            <w:tcW w:w="2389" w:type="dxa"/>
          </w:tcPr>
          <w:p w14:paraId="3EC9396A" w14:textId="77777777" w:rsidR="00EE3E28" w:rsidRDefault="00EE3E28" w:rsidP="00857DF3"/>
        </w:tc>
        <w:tc>
          <w:tcPr>
            <w:tcW w:w="2389" w:type="dxa"/>
          </w:tcPr>
          <w:p w14:paraId="48AC6F79" w14:textId="77777777" w:rsidR="00EE3E28" w:rsidRDefault="00EE3E28" w:rsidP="00857DF3"/>
        </w:tc>
      </w:tr>
      <w:tr w:rsidR="00EE3E28" w14:paraId="2AF8A614" w14:textId="77777777" w:rsidTr="00857DF3">
        <w:tc>
          <w:tcPr>
            <w:tcW w:w="495" w:type="dxa"/>
          </w:tcPr>
          <w:p w14:paraId="3E6EE97D" w14:textId="77777777" w:rsidR="00EE3E28" w:rsidRDefault="00EE3E28" w:rsidP="00857DF3">
            <w:r>
              <w:t>9.6</w:t>
            </w:r>
          </w:p>
        </w:tc>
        <w:tc>
          <w:tcPr>
            <w:tcW w:w="4355" w:type="dxa"/>
          </w:tcPr>
          <w:p w14:paraId="40002545" w14:textId="77777777" w:rsidR="00EE3E28" w:rsidRDefault="00EE3E28" w:rsidP="00857DF3">
            <w:r w:rsidRPr="00FC4069">
              <w:t>Oprogramowanie musi umożliwiać zapisywanie przez użytkownika raportów dotyczących budżetów zadań inwestycyjnych, do późniejszego ponownego wykorzystania.</w:t>
            </w:r>
          </w:p>
        </w:tc>
        <w:tc>
          <w:tcPr>
            <w:tcW w:w="2389" w:type="dxa"/>
          </w:tcPr>
          <w:p w14:paraId="60A29F22" w14:textId="77777777" w:rsidR="00EE3E28" w:rsidRDefault="00EE3E28" w:rsidP="00857DF3"/>
        </w:tc>
        <w:tc>
          <w:tcPr>
            <w:tcW w:w="2389" w:type="dxa"/>
          </w:tcPr>
          <w:p w14:paraId="59BFB7BD" w14:textId="77777777" w:rsidR="00EE3E28" w:rsidRDefault="00EE3E28" w:rsidP="00857DF3"/>
        </w:tc>
      </w:tr>
      <w:tr w:rsidR="00EE3E28" w14:paraId="39FCEF27" w14:textId="77777777" w:rsidTr="00857DF3">
        <w:tc>
          <w:tcPr>
            <w:tcW w:w="495" w:type="dxa"/>
          </w:tcPr>
          <w:p w14:paraId="20080DA2" w14:textId="77777777" w:rsidR="00EE3E28" w:rsidRDefault="00EE3E28" w:rsidP="00857DF3">
            <w:r>
              <w:t>9.7</w:t>
            </w:r>
          </w:p>
        </w:tc>
        <w:tc>
          <w:tcPr>
            <w:tcW w:w="4355" w:type="dxa"/>
          </w:tcPr>
          <w:p w14:paraId="6FFFB473" w14:textId="77777777" w:rsidR="00EE3E28" w:rsidRDefault="00EE3E28" w:rsidP="00857DF3">
            <w:r w:rsidRPr="00FC4069">
              <w:t>Oprogramowanie musi umożliwiać eksport danych z raportów dotyczących realizacji budżetów zadań inwestycyjnych do pliku CSV/Excel.</w:t>
            </w:r>
          </w:p>
        </w:tc>
        <w:tc>
          <w:tcPr>
            <w:tcW w:w="2389" w:type="dxa"/>
          </w:tcPr>
          <w:p w14:paraId="3FBA8D3F" w14:textId="77777777" w:rsidR="00EE3E28" w:rsidRDefault="00EE3E28" w:rsidP="00857DF3"/>
        </w:tc>
        <w:tc>
          <w:tcPr>
            <w:tcW w:w="2389" w:type="dxa"/>
          </w:tcPr>
          <w:p w14:paraId="72C99242" w14:textId="77777777" w:rsidR="00EE3E28" w:rsidRDefault="00EE3E28" w:rsidP="00857DF3"/>
        </w:tc>
      </w:tr>
    </w:tbl>
    <w:p w14:paraId="4D28E592" w14:textId="77777777" w:rsidR="00EE3E28" w:rsidRDefault="00EE3E28" w:rsidP="00EE3E28"/>
    <w:p w14:paraId="34FBE523" w14:textId="77777777" w:rsidR="00EE3E28" w:rsidRPr="007A632D" w:rsidRDefault="00EE3E28" w:rsidP="00EE3E28">
      <w:pPr>
        <w:rPr>
          <w:u w:val="single"/>
        </w:rPr>
      </w:pPr>
      <w:r w:rsidRPr="007A632D">
        <w:rPr>
          <w:u w:val="single"/>
        </w:rPr>
        <w:t>EFEKTY REALIZACJI ZADANIA INWESTYCYJNEGO</w:t>
      </w:r>
    </w:p>
    <w:p w14:paraId="3E92340D" w14:textId="77777777" w:rsidR="00EE3E28" w:rsidRDefault="00EE3E28" w:rsidP="00575108">
      <w:pPr>
        <w:pStyle w:val="Akapitzlist"/>
        <w:numPr>
          <w:ilvl w:val="0"/>
          <w:numId w:val="7"/>
        </w:numPr>
        <w:contextualSpacing w:val="0"/>
      </w:pPr>
      <w:r>
        <w:t>Planowanie efektów wynikających z realizacji zadania inwestycyjnego.</w:t>
      </w:r>
    </w:p>
    <w:tbl>
      <w:tblPr>
        <w:tblStyle w:val="Tabela-Siatka"/>
        <w:tblW w:w="0" w:type="auto"/>
        <w:tblLook w:val="04A0" w:firstRow="1" w:lastRow="0" w:firstColumn="1" w:lastColumn="0" w:noHBand="0" w:noVBand="1"/>
      </w:tblPr>
      <w:tblGrid>
        <w:gridCol w:w="607"/>
        <w:gridCol w:w="4329"/>
        <w:gridCol w:w="2346"/>
        <w:gridCol w:w="2346"/>
      </w:tblGrid>
      <w:tr w:rsidR="00857DF3" w:rsidRPr="00E96016" w14:paraId="74AB749E" w14:textId="77777777" w:rsidTr="00EA64C9">
        <w:tc>
          <w:tcPr>
            <w:tcW w:w="607" w:type="dxa"/>
          </w:tcPr>
          <w:p w14:paraId="7CFF6CBE" w14:textId="77777777" w:rsidR="00857DF3" w:rsidRPr="00E96016" w:rsidRDefault="00857DF3" w:rsidP="00857DF3">
            <w:pPr>
              <w:jc w:val="center"/>
              <w:rPr>
                <w:b/>
                <w:bCs/>
              </w:rPr>
            </w:pPr>
            <w:r w:rsidRPr="00E96016">
              <w:rPr>
                <w:b/>
                <w:bCs/>
              </w:rPr>
              <w:t>Lp.</w:t>
            </w:r>
          </w:p>
        </w:tc>
        <w:tc>
          <w:tcPr>
            <w:tcW w:w="4329" w:type="dxa"/>
          </w:tcPr>
          <w:p w14:paraId="6DFBB12D" w14:textId="77777777" w:rsidR="00857DF3" w:rsidRPr="00E96016" w:rsidRDefault="00857DF3" w:rsidP="00857DF3">
            <w:pPr>
              <w:jc w:val="center"/>
              <w:rPr>
                <w:b/>
                <w:bCs/>
              </w:rPr>
            </w:pPr>
            <w:r w:rsidRPr="00E96016">
              <w:rPr>
                <w:b/>
                <w:bCs/>
              </w:rPr>
              <w:t>Opis wymagania</w:t>
            </w:r>
          </w:p>
        </w:tc>
        <w:tc>
          <w:tcPr>
            <w:tcW w:w="2346" w:type="dxa"/>
          </w:tcPr>
          <w:p w14:paraId="6BC90ACC" w14:textId="77777777" w:rsidR="00857DF3" w:rsidRPr="00E96016" w:rsidRDefault="00857DF3" w:rsidP="00857DF3">
            <w:pPr>
              <w:jc w:val="center"/>
              <w:rPr>
                <w:b/>
                <w:bCs/>
              </w:rPr>
            </w:pPr>
            <w:r w:rsidRPr="00E96016">
              <w:rPr>
                <w:b/>
                <w:bCs/>
              </w:rPr>
              <w:t>Czy wymaganie jest spełnione (TAK/NIE)?</w:t>
            </w:r>
          </w:p>
        </w:tc>
        <w:tc>
          <w:tcPr>
            <w:tcW w:w="2346" w:type="dxa"/>
          </w:tcPr>
          <w:p w14:paraId="1AB03344" w14:textId="538BFD1F"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5AA34EB1" w14:textId="77777777" w:rsidTr="00EA64C9">
        <w:tc>
          <w:tcPr>
            <w:tcW w:w="607" w:type="dxa"/>
          </w:tcPr>
          <w:p w14:paraId="70A5C516" w14:textId="77777777" w:rsidR="00EE3E28" w:rsidRDefault="00EE3E28" w:rsidP="00857DF3">
            <w:r>
              <w:t>10.1</w:t>
            </w:r>
          </w:p>
        </w:tc>
        <w:tc>
          <w:tcPr>
            <w:tcW w:w="4329" w:type="dxa"/>
          </w:tcPr>
          <w:p w14:paraId="2286C837" w14:textId="77777777" w:rsidR="00EE3E28" w:rsidRDefault="00EE3E28" w:rsidP="00857DF3">
            <w:r>
              <w:t xml:space="preserve">Oprogramowanie musi umożliwiać edycję słownika kategorii efektów wynikających z </w:t>
            </w:r>
            <w:r>
              <w:lastRenderedPageBreak/>
              <w:t>realizacji zadania inwestycyjnego, wraz z ustalaniem jednostki efektu dla danej kategorii efektu (np. efekty rzeczowe – wybudowane wały oraz towarzyszące – wykonane dokumentacje).</w:t>
            </w:r>
          </w:p>
        </w:tc>
        <w:tc>
          <w:tcPr>
            <w:tcW w:w="2346" w:type="dxa"/>
          </w:tcPr>
          <w:p w14:paraId="27BBBD20" w14:textId="77777777" w:rsidR="00EE3E28" w:rsidRDefault="00EE3E28" w:rsidP="00857DF3"/>
        </w:tc>
        <w:tc>
          <w:tcPr>
            <w:tcW w:w="2346" w:type="dxa"/>
          </w:tcPr>
          <w:p w14:paraId="6853319D" w14:textId="77777777" w:rsidR="00EE3E28" w:rsidRDefault="00EE3E28" w:rsidP="00857DF3"/>
        </w:tc>
      </w:tr>
      <w:tr w:rsidR="00EE3E28" w14:paraId="5CF70466" w14:textId="77777777" w:rsidTr="00EA64C9">
        <w:tc>
          <w:tcPr>
            <w:tcW w:w="607" w:type="dxa"/>
          </w:tcPr>
          <w:p w14:paraId="460EC367" w14:textId="77777777" w:rsidR="00EE3E28" w:rsidRDefault="00EE3E28" w:rsidP="00857DF3">
            <w:r>
              <w:t>10.2</w:t>
            </w:r>
          </w:p>
        </w:tc>
        <w:tc>
          <w:tcPr>
            <w:tcW w:w="4329" w:type="dxa"/>
          </w:tcPr>
          <w:p w14:paraId="3F6B1DDC" w14:textId="77777777" w:rsidR="00EE3E28" w:rsidRDefault="00EE3E28" w:rsidP="00857DF3">
            <w:r>
              <w:t>Oprogramowanie musi umożliwiać utworzenie efektu w zadaniu inwestycyjnym, uwzględniając:</w:t>
            </w:r>
          </w:p>
          <w:p w14:paraId="0B6559CA" w14:textId="77777777" w:rsidR="00EE3E28" w:rsidRDefault="00EE3E28" w:rsidP="00575108">
            <w:pPr>
              <w:pStyle w:val="Akapitzlist"/>
              <w:numPr>
                <w:ilvl w:val="0"/>
                <w:numId w:val="4"/>
              </w:numPr>
              <w:spacing w:after="0" w:line="240" w:lineRule="auto"/>
            </w:pPr>
            <w:r>
              <w:t>nazwę efektu,</w:t>
            </w:r>
          </w:p>
          <w:p w14:paraId="4A325E31" w14:textId="77777777" w:rsidR="00EE3E28" w:rsidRDefault="00EE3E28" w:rsidP="00575108">
            <w:pPr>
              <w:pStyle w:val="Akapitzlist"/>
              <w:numPr>
                <w:ilvl w:val="0"/>
                <w:numId w:val="4"/>
              </w:numPr>
              <w:spacing w:after="0" w:line="240" w:lineRule="auto"/>
            </w:pPr>
            <w:r>
              <w:t>osobę odpowiedzialną za efekt,</w:t>
            </w:r>
          </w:p>
          <w:p w14:paraId="09546668" w14:textId="77777777" w:rsidR="00EE3E28" w:rsidRDefault="00EE3E28" w:rsidP="00575108">
            <w:pPr>
              <w:pStyle w:val="Akapitzlist"/>
              <w:numPr>
                <w:ilvl w:val="0"/>
                <w:numId w:val="4"/>
              </w:numPr>
              <w:spacing w:after="0" w:line="240" w:lineRule="auto"/>
            </w:pPr>
            <w:r>
              <w:t>kategorię efektu,</w:t>
            </w:r>
          </w:p>
          <w:p w14:paraId="05E946C7" w14:textId="77777777" w:rsidR="00EE3E28" w:rsidRDefault="00EE3E28" w:rsidP="00575108">
            <w:pPr>
              <w:pStyle w:val="Akapitzlist"/>
              <w:numPr>
                <w:ilvl w:val="0"/>
                <w:numId w:val="4"/>
              </w:numPr>
              <w:spacing w:after="0" w:line="240" w:lineRule="auto"/>
            </w:pPr>
            <w:r>
              <w:t>miesiąc i rok, od którego rozpocznie się osiąganie efektu,</w:t>
            </w:r>
          </w:p>
          <w:p w14:paraId="614CED19" w14:textId="77777777" w:rsidR="00EE3E28" w:rsidRDefault="00EE3E28" w:rsidP="00575108">
            <w:pPr>
              <w:pStyle w:val="Akapitzlist"/>
              <w:numPr>
                <w:ilvl w:val="0"/>
                <w:numId w:val="4"/>
              </w:numPr>
              <w:spacing w:after="0" w:line="240" w:lineRule="auto"/>
            </w:pPr>
            <w:r>
              <w:t>planowaną wartość efektu w poszczególnych miesiącach/kwartałach/latach.</w:t>
            </w:r>
          </w:p>
        </w:tc>
        <w:tc>
          <w:tcPr>
            <w:tcW w:w="2346" w:type="dxa"/>
          </w:tcPr>
          <w:p w14:paraId="5F30C9BF" w14:textId="77777777" w:rsidR="00EE3E28" w:rsidRDefault="00EE3E28" w:rsidP="00857DF3"/>
        </w:tc>
        <w:tc>
          <w:tcPr>
            <w:tcW w:w="2346" w:type="dxa"/>
          </w:tcPr>
          <w:p w14:paraId="6DB89347" w14:textId="77777777" w:rsidR="00EE3E28" w:rsidRDefault="00EE3E28" w:rsidP="00857DF3"/>
        </w:tc>
      </w:tr>
      <w:tr w:rsidR="00EE3E28" w14:paraId="35F31EA1" w14:textId="77777777" w:rsidTr="00EA64C9">
        <w:tc>
          <w:tcPr>
            <w:tcW w:w="607" w:type="dxa"/>
          </w:tcPr>
          <w:p w14:paraId="0B70B5C5" w14:textId="77777777" w:rsidR="00EE3E28" w:rsidRDefault="00EE3E28" w:rsidP="00857DF3">
            <w:r>
              <w:t>10.3</w:t>
            </w:r>
          </w:p>
        </w:tc>
        <w:tc>
          <w:tcPr>
            <w:tcW w:w="4329" w:type="dxa"/>
          </w:tcPr>
          <w:p w14:paraId="7DF9EB94" w14:textId="77777777" w:rsidR="00EE3E28" w:rsidRDefault="00EE3E28" w:rsidP="00857DF3">
            <w:r>
              <w:t>Oprogramowanie musi umożliwiać uwzględnienie wartości efektów o charakterze finansowym w podsumowaniu finansowym zadania inwestycyjnego, umożliwiając porównanie planowanych nakładów wymaganych do realizacji zadania inwestycyjnego i efektów spodziewanych po zrealizowaniu zadania inwestycyjnego.</w:t>
            </w:r>
          </w:p>
        </w:tc>
        <w:tc>
          <w:tcPr>
            <w:tcW w:w="2346" w:type="dxa"/>
          </w:tcPr>
          <w:p w14:paraId="77CF82A0" w14:textId="77777777" w:rsidR="00EE3E28" w:rsidRDefault="00EE3E28" w:rsidP="00857DF3"/>
        </w:tc>
        <w:tc>
          <w:tcPr>
            <w:tcW w:w="2346" w:type="dxa"/>
          </w:tcPr>
          <w:p w14:paraId="6ED329AF" w14:textId="77777777" w:rsidR="00EE3E28" w:rsidRDefault="00EE3E28" w:rsidP="00857DF3"/>
        </w:tc>
      </w:tr>
    </w:tbl>
    <w:p w14:paraId="4AEACA4C" w14:textId="77777777" w:rsidR="00EE3E28" w:rsidRDefault="00EE3E28" w:rsidP="00EE3E28"/>
    <w:p w14:paraId="6DAB16F8" w14:textId="77777777" w:rsidR="00EE3E28" w:rsidRDefault="00EE3E28" w:rsidP="00575108">
      <w:pPr>
        <w:pStyle w:val="Akapitzlist"/>
        <w:numPr>
          <w:ilvl w:val="0"/>
          <w:numId w:val="7"/>
        </w:numPr>
        <w:contextualSpacing w:val="0"/>
      </w:pPr>
      <w:r>
        <w:t>Wprowadzanie zmian do planowanych efektów podczas realizacji zadania inwestycyjnego.</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74CE7F6D" w14:textId="77777777" w:rsidTr="00857DF3">
        <w:tc>
          <w:tcPr>
            <w:tcW w:w="608" w:type="dxa"/>
          </w:tcPr>
          <w:p w14:paraId="421FE8F1" w14:textId="77777777" w:rsidR="00857DF3" w:rsidRPr="00E96016" w:rsidRDefault="00857DF3" w:rsidP="00857DF3">
            <w:pPr>
              <w:jc w:val="center"/>
              <w:rPr>
                <w:b/>
                <w:bCs/>
              </w:rPr>
            </w:pPr>
            <w:r w:rsidRPr="00E96016">
              <w:rPr>
                <w:b/>
                <w:bCs/>
              </w:rPr>
              <w:t>Lp.</w:t>
            </w:r>
          </w:p>
        </w:tc>
        <w:tc>
          <w:tcPr>
            <w:tcW w:w="4290" w:type="dxa"/>
          </w:tcPr>
          <w:p w14:paraId="5D383C04" w14:textId="77777777" w:rsidR="00857DF3" w:rsidRPr="00E96016" w:rsidRDefault="00857DF3" w:rsidP="00857DF3">
            <w:pPr>
              <w:jc w:val="center"/>
              <w:rPr>
                <w:b/>
                <w:bCs/>
              </w:rPr>
            </w:pPr>
            <w:r w:rsidRPr="00E96016">
              <w:rPr>
                <w:b/>
                <w:bCs/>
              </w:rPr>
              <w:t>Opis wymagania</w:t>
            </w:r>
          </w:p>
        </w:tc>
        <w:tc>
          <w:tcPr>
            <w:tcW w:w="2365" w:type="dxa"/>
          </w:tcPr>
          <w:p w14:paraId="516356D2" w14:textId="77777777" w:rsidR="00857DF3" w:rsidRPr="00E96016" w:rsidRDefault="00857DF3" w:rsidP="00857DF3">
            <w:pPr>
              <w:jc w:val="center"/>
              <w:rPr>
                <w:b/>
                <w:bCs/>
              </w:rPr>
            </w:pPr>
            <w:r w:rsidRPr="00E96016">
              <w:rPr>
                <w:b/>
                <w:bCs/>
              </w:rPr>
              <w:t>Czy wymaganie jest spełnione (TAK/NIE)?</w:t>
            </w:r>
          </w:p>
        </w:tc>
        <w:tc>
          <w:tcPr>
            <w:tcW w:w="2365" w:type="dxa"/>
          </w:tcPr>
          <w:p w14:paraId="6B06894F" w14:textId="53DEEF57"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6B43C4FB" w14:textId="77777777" w:rsidTr="00857DF3">
        <w:tc>
          <w:tcPr>
            <w:tcW w:w="608" w:type="dxa"/>
          </w:tcPr>
          <w:p w14:paraId="30FB6FCF" w14:textId="77777777" w:rsidR="00EE3E28" w:rsidRDefault="00EE3E28" w:rsidP="00857DF3">
            <w:r>
              <w:t>11.1</w:t>
            </w:r>
          </w:p>
        </w:tc>
        <w:tc>
          <w:tcPr>
            <w:tcW w:w="4290" w:type="dxa"/>
          </w:tcPr>
          <w:p w14:paraId="38FD31BD" w14:textId="77777777" w:rsidR="00EE3E28" w:rsidRDefault="00EE3E28" w:rsidP="00857DF3">
            <w:r w:rsidRPr="007827A8">
              <w:t>Oprogramowanie musi umożliwiać aktualizację miesiąca i roku, od którego rozpocznie się osiąganie efektu.</w:t>
            </w:r>
          </w:p>
        </w:tc>
        <w:tc>
          <w:tcPr>
            <w:tcW w:w="2365" w:type="dxa"/>
          </w:tcPr>
          <w:p w14:paraId="6469FBD2" w14:textId="77777777" w:rsidR="00EE3E28" w:rsidRDefault="00EE3E28" w:rsidP="00857DF3"/>
        </w:tc>
        <w:tc>
          <w:tcPr>
            <w:tcW w:w="2365" w:type="dxa"/>
          </w:tcPr>
          <w:p w14:paraId="50EE9129" w14:textId="77777777" w:rsidR="00EE3E28" w:rsidRDefault="00EE3E28" w:rsidP="00857DF3"/>
        </w:tc>
      </w:tr>
      <w:tr w:rsidR="00EE3E28" w14:paraId="24D82578" w14:textId="77777777" w:rsidTr="00857DF3">
        <w:tc>
          <w:tcPr>
            <w:tcW w:w="608" w:type="dxa"/>
          </w:tcPr>
          <w:p w14:paraId="21E8D163" w14:textId="77777777" w:rsidR="00EE3E28" w:rsidRDefault="00EE3E28" w:rsidP="00857DF3">
            <w:r>
              <w:t>11.2</w:t>
            </w:r>
          </w:p>
        </w:tc>
        <w:tc>
          <w:tcPr>
            <w:tcW w:w="4290" w:type="dxa"/>
          </w:tcPr>
          <w:p w14:paraId="7BB594B5" w14:textId="77777777" w:rsidR="00EE3E28" w:rsidRDefault="00EE3E28" w:rsidP="00857DF3">
            <w:r w:rsidRPr="007827A8">
              <w:t>Oprogramowanie musi umożliwiać aktualizację wartości efektu w poszczególnych miesiącach/kwartałach/latach.</w:t>
            </w:r>
          </w:p>
        </w:tc>
        <w:tc>
          <w:tcPr>
            <w:tcW w:w="2365" w:type="dxa"/>
          </w:tcPr>
          <w:p w14:paraId="0016EA7B" w14:textId="77777777" w:rsidR="00EE3E28" w:rsidRDefault="00EE3E28" w:rsidP="00857DF3"/>
        </w:tc>
        <w:tc>
          <w:tcPr>
            <w:tcW w:w="2365" w:type="dxa"/>
          </w:tcPr>
          <w:p w14:paraId="0A2E1494" w14:textId="77777777" w:rsidR="00EE3E28" w:rsidRDefault="00EE3E28" w:rsidP="00857DF3"/>
        </w:tc>
      </w:tr>
      <w:tr w:rsidR="00EE3E28" w14:paraId="7354FF11" w14:textId="77777777" w:rsidTr="00857DF3">
        <w:tc>
          <w:tcPr>
            <w:tcW w:w="608" w:type="dxa"/>
          </w:tcPr>
          <w:p w14:paraId="13223A77" w14:textId="77777777" w:rsidR="00EE3E28" w:rsidRDefault="00EE3E28" w:rsidP="00857DF3">
            <w:r>
              <w:t>11.3</w:t>
            </w:r>
          </w:p>
        </w:tc>
        <w:tc>
          <w:tcPr>
            <w:tcW w:w="4290" w:type="dxa"/>
          </w:tcPr>
          <w:p w14:paraId="2329AEA4" w14:textId="77777777" w:rsidR="00EE3E28" w:rsidRDefault="00EE3E28" w:rsidP="00857DF3">
            <w:r w:rsidRPr="007827A8">
              <w:t xml:space="preserve">Oprogramowanie musi umożliwiać dodawanie nowych efektów w danym zadaniu inwestycyjnym wraz z ich </w:t>
            </w:r>
            <w:r w:rsidRPr="007827A8">
              <w:lastRenderedPageBreak/>
              <w:t>wartościami w poszczególnych miesiącach/kwartałach/latach.</w:t>
            </w:r>
          </w:p>
        </w:tc>
        <w:tc>
          <w:tcPr>
            <w:tcW w:w="2365" w:type="dxa"/>
          </w:tcPr>
          <w:p w14:paraId="111D8107" w14:textId="77777777" w:rsidR="00EE3E28" w:rsidRDefault="00EE3E28" w:rsidP="00857DF3"/>
        </w:tc>
        <w:tc>
          <w:tcPr>
            <w:tcW w:w="2365" w:type="dxa"/>
          </w:tcPr>
          <w:p w14:paraId="33EBACE8" w14:textId="77777777" w:rsidR="00EE3E28" w:rsidRDefault="00EE3E28" w:rsidP="00857DF3"/>
        </w:tc>
      </w:tr>
    </w:tbl>
    <w:p w14:paraId="1ECA379F" w14:textId="77777777" w:rsidR="00EE3E28" w:rsidRDefault="00EE3E28" w:rsidP="00EE3E28"/>
    <w:p w14:paraId="6831BCE0" w14:textId="77777777" w:rsidR="00EE3E28" w:rsidRDefault="00EE3E28" w:rsidP="00575108">
      <w:pPr>
        <w:pStyle w:val="Akapitzlist"/>
        <w:numPr>
          <w:ilvl w:val="0"/>
          <w:numId w:val="7"/>
        </w:numPr>
        <w:contextualSpacing w:val="0"/>
      </w:pPr>
      <w:r>
        <w:t>Zatwierdzanie zmian do planowanych efektów podczas realizacji zadania inwestycyjnego.</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5DDFD31C" w14:textId="77777777" w:rsidTr="00857DF3">
        <w:tc>
          <w:tcPr>
            <w:tcW w:w="608" w:type="dxa"/>
          </w:tcPr>
          <w:p w14:paraId="2D7DDEAF" w14:textId="77777777" w:rsidR="00857DF3" w:rsidRPr="00E96016" w:rsidRDefault="00857DF3" w:rsidP="00857DF3">
            <w:pPr>
              <w:jc w:val="center"/>
              <w:rPr>
                <w:b/>
                <w:bCs/>
              </w:rPr>
            </w:pPr>
            <w:r w:rsidRPr="00E96016">
              <w:rPr>
                <w:b/>
                <w:bCs/>
              </w:rPr>
              <w:t>Lp.</w:t>
            </w:r>
          </w:p>
        </w:tc>
        <w:tc>
          <w:tcPr>
            <w:tcW w:w="4290" w:type="dxa"/>
          </w:tcPr>
          <w:p w14:paraId="50D4A4E2" w14:textId="77777777" w:rsidR="00857DF3" w:rsidRPr="00E96016" w:rsidRDefault="00857DF3" w:rsidP="00857DF3">
            <w:pPr>
              <w:jc w:val="center"/>
              <w:rPr>
                <w:b/>
                <w:bCs/>
              </w:rPr>
            </w:pPr>
            <w:r w:rsidRPr="00E96016">
              <w:rPr>
                <w:b/>
                <w:bCs/>
              </w:rPr>
              <w:t>Opis wymagania</w:t>
            </w:r>
          </w:p>
        </w:tc>
        <w:tc>
          <w:tcPr>
            <w:tcW w:w="2365" w:type="dxa"/>
          </w:tcPr>
          <w:p w14:paraId="08C64C9E" w14:textId="77777777" w:rsidR="00857DF3" w:rsidRPr="00E96016" w:rsidRDefault="00857DF3" w:rsidP="00857DF3">
            <w:pPr>
              <w:jc w:val="center"/>
              <w:rPr>
                <w:b/>
                <w:bCs/>
              </w:rPr>
            </w:pPr>
            <w:r w:rsidRPr="00E96016">
              <w:rPr>
                <w:b/>
                <w:bCs/>
              </w:rPr>
              <w:t>Czy wymaganie jest spełnione (TAK/NIE)?</w:t>
            </w:r>
          </w:p>
        </w:tc>
        <w:tc>
          <w:tcPr>
            <w:tcW w:w="2365" w:type="dxa"/>
          </w:tcPr>
          <w:p w14:paraId="3A760D0F" w14:textId="10C91D35"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78B0DBA1" w14:textId="77777777" w:rsidTr="00857DF3">
        <w:tc>
          <w:tcPr>
            <w:tcW w:w="608" w:type="dxa"/>
          </w:tcPr>
          <w:p w14:paraId="6EB2D121" w14:textId="77777777" w:rsidR="00EE3E28" w:rsidRDefault="00EE3E28" w:rsidP="00857DF3">
            <w:r>
              <w:t>12.1</w:t>
            </w:r>
          </w:p>
        </w:tc>
        <w:tc>
          <w:tcPr>
            <w:tcW w:w="4290" w:type="dxa"/>
          </w:tcPr>
          <w:p w14:paraId="5D0DD7C5" w14:textId="77777777" w:rsidR="00EE3E28" w:rsidRDefault="00EE3E28" w:rsidP="00857DF3">
            <w:r w:rsidRPr="00816DAA">
              <w:t>Oprogramowanie musi umożliwiać skomentowanie potrzeby wprowadzenia zmiany do planowanych efektów w zadaniu inwestycyjnym.</w:t>
            </w:r>
          </w:p>
        </w:tc>
        <w:tc>
          <w:tcPr>
            <w:tcW w:w="2365" w:type="dxa"/>
          </w:tcPr>
          <w:p w14:paraId="771B9946" w14:textId="77777777" w:rsidR="00EE3E28" w:rsidRDefault="00EE3E28" w:rsidP="00857DF3"/>
        </w:tc>
        <w:tc>
          <w:tcPr>
            <w:tcW w:w="2365" w:type="dxa"/>
          </w:tcPr>
          <w:p w14:paraId="78D4042B" w14:textId="77777777" w:rsidR="00EE3E28" w:rsidRDefault="00EE3E28" w:rsidP="00857DF3"/>
        </w:tc>
      </w:tr>
      <w:tr w:rsidR="00EE3E28" w14:paraId="5DEB49A4" w14:textId="77777777" w:rsidTr="00857DF3">
        <w:tc>
          <w:tcPr>
            <w:tcW w:w="608" w:type="dxa"/>
          </w:tcPr>
          <w:p w14:paraId="33E6B2FD" w14:textId="77777777" w:rsidR="00EE3E28" w:rsidRDefault="00EE3E28" w:rsidP="00857DF3">
            <w:r>
              <w:t>12.2</w:t>
            </w:r>
          </w:p>
        </w:tc>
        <w:tc>
          <w:tcPr>
            <w:tcW w:w="4290" w:type="dxa"/>
          </w:tcPr>
          <w:p w14:paraId="346D655C" w14:textId="77777777" w:rsidR="00EE3E28" w:rsidRPr="007827A8" w:rsidRDefault="00EE3E28" w:rsidP="00857DF3">
            <w:r w:rsidRPr="00816DAA">
              <w:t>Oprogramowanie musi umożliwiać powiązanie zmiany w planowanych efektach w zadaniu inwestycyjnym z odpowiednią decyzją podjętą przez odpowiednie ciało decyzyjne.</w:t>
            </w:r>
          </w:p>
        </w:tc>
        <w:tc>
          <w:tcPr>
            <w:tcW w:w="2365" w:type="dxa"/>
          </w:tcPr>
          <w:p w14:paraId="63D63EE8" w14:textId="77777777" w:rsidR="00EE3E28" w:rsidRDefault="00EE3E28" w:rsidP="00857DF3"/>
        </w:tc>
        <w:tc>
          <w:tcPr>
            <w:tcW w:w="2365" w:type="dxa"/>
          </w:tcPr>
          <w:p w14:paraId="2D3824DF" w14:textId="77777777" w:rsidR="00EE3E28" w:rsidRDefault="00EE3E28" w:rsidP="00857DF3"/>
        </w:tc>
      </w:tr>
      <w:tr w:rsidR="00EE3E28" w14:paraId="7A9520AF" w14:textId="77777777" w:rsidTr="00857DF3">
        <w:tc>
          <w:tcPr>
            <w:tcW w:w="608" w:type="dxa"/>
          </w:tcPr>
          <w:p w14:paraId="2674EF1F" w14:textId="77777777" w:rsidR="00EE3E28" w:rsidRDefault="00EE3E28" w:rsidP="00857DF3">
            <w:r>
              <w:t>12.3</w:t>
            </w:r>
          </w:p>
        </w:tc>
        <w:tc>
          <w:tcPr>
            <w:tcW w:w="4290" w:type="dxa"/>
          </w:tcPr>
          <w:p w14:paraId="6F064A3B" w14:textId="77777777" w:rsidR="00EE3E28" w:rsidRPr="007827A8" w:rsidRDefault="00EE3E28" w:rsidP="00857DF3">
            <w:r w:rsidRPr="00816DAA">
              <w:t>Oprogramowanie musi umożliwiać zatwierdzanie zmian w planowanych efektach w zadaniu inwestycyjnym (na poziomie poszczególnych efektów), wraz z przetrzymywaniem historii wprowadzonych zmian.</w:t>
            </w:r>
          </w:p>
        </w:tc>
        <w:tc>
          <w:tcPr>
            <w:tcW w:w="2365" w:type="dxa"/>
          </w:tcPr>
          <w:p w14:paraId="5F5AAEB2" w14:textId="77777777" w:rsidR="00EE3E28" w:rsidRDefault="00EE3E28" w:rsidP="00857DF3"/>
        </w:tc>
        <w:tc>
          <w:tcPr>
            <w:tcW w:w="2365" w:type="dxa"/>
          </w:tcPr>
          <w:p w14:paraId="34ECC6D8" w14:textId="77777777" w:rsidR="00EE3E28" w:rsidRDefault="00EE3E28" w:rsidP="00857DF3"/>
        </w:tc>
      </w:tr>
    </w:tbl>
    <w:p w14:paraId="4613E012" w14:textId="77777777" w:rsidR="00EE3E28" w:rsidRDefault="00EE3E28" w:rsidP="00EE3E28"/>
    <w:p w14:paraId="10C913CF" w14:textId="77777777" w:rsidR="00EE3E28" w:rsidRDefault="00EE3E28" w:rsidP="00575108">
      <w:pPr>
        <w:pStyle w:val="Akapitzlist"/>
        <w:numPr>
          <w:ilvl w:val="0"/>
          <w:numId w:val="7"/>
        </w:numPr>
        <w:contextualSpacing w:val="0"/>
      </w:pPr>
      <w:r>
        <w:t>Raportowanie rzeczywistych efektów.</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5900B684" w14:textId="77777777" w:rsidTr="00857DF3">
        <w:tc>
          <w:tcPr>
            <w:tcW w:w="608" w:type="dxa"/>
          </w:tcPr>
          <w:p w14:paraId="479B265C" w14:textId="77777777" w:rsidR="00857DF3" w:rsidRPr="00E96016" w:rsidRDefault="00857DF3" w:rsidP="00857DF3">
            <w:pPr>
              <w:jc w:val="center"/>
              <w:rPr>
                <w:b/>
                <w:bCs/>
              </w:rPr>
            </w:pPr>
            <w:r w:rsidRPr="00E96016">
              <w:rPr>
                <w:b/>
                <w:bCs/>
              </w:rPr>
              <w:t>Lp.</w:t>
            </w:r>
          </w:p>
        </w:tc>
        <w:tc>
          <w:tcPr>
            <w:tcW w:w="4290" w:type="dxa"/>
          </w:tcPr>
          <w:p w14:paraId="261B81BF" w14:textId="77777777" w:rsidR="00857DF3" w:rsidRPr="00E96016" w:rsidRDefault="00857DF3" w:rsidP="00857DF3">
            <w:pPr>
              <w:jc w:val="center"/>
              <w:rPr>
                <w:b/>
                <w:bCs/>
              </w:rPr>
            </w:pPr>
            <w:r w:rsidRPr="00E96016">
              <w:rPr>
                <w:b/>
                <w:bCs/>
              </w:rPr>
              <w:t>Opis wymagania</w:t>
            </w:r>
          </w:p>
        </w:tc>
        <w:tc>
          <w:tcPr>
            <w:tcW w:w="2365" w:type="dxa"/>
          </w:tcPr>
          <w:p w14:paraId="084D4C90" w14:textId="77777777" w:rsidR="00857DF3" w:rsidRPr="00E96016" w:rsidRDefault="00857DF3" w:rsidP="00857DF3">
            <w:pPr>
              <w:jc w:val="center"/>
              <w:rPr>
                <w:b/>
                <w:bCs/>
              </w:rPr>
            </w:pPr>
            <w:r w:rsidRPr="00E96016">
              <w:rPr>
                <w:b/>
                <w:bCs/>
              </w:rPr>
              <w:t>Czy wymaganie jest spełnione (TAK/NIE)?</w:t>
            </w:r>
          </w:p>
        </w:tc>
        <w:tc>
          <w:tcPr>
            <w:tcW w:w="2365" w:type="dxa"/>
          </w:tcPr>
          <w:p w14:paraId="187EF16E" w14:textId="79D5FBBD"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79FE1A15" w14:textId="77777777" w:rsidTr="00857DF3">
        <w:tc>
          <w:tcPr>
            <w:tcW w:w="608" w:type="dxa"/>
          </w:tcPr>
          <w:p w14:paraId="0B66D094" w14:textId="77777777" w:rsidR="00EE3E28" w:rsidRDefault="00EE3E28" w:rsidP="00857DF3">
            <w:r>
              <w:t>13.1</w:t>
            </w:r>
          </w:p>
        </w:tc>
        <w:tc>
          <w:tcPr>
            <w:tcW w:w="4290" w:type="dxa"/>
          </w:tcPr>
          <w:p w14:paraId="025C8374" w14:textId="77777777" w:rsidR="00EE3E28" w:rsidRDefault="00EE3E28" w:rsidP="00857DF3">
            <w:r w:rsidRPr="00443B00">
              <w:t>Oprogramowanie musi umożliwiać zaraportowanie rzeczywistych wartości efektów osiągniętych w konkretnym zadaniu inwestycyjnym.</w:t>
            </w:r>
          </w:p>
        </w:tc>
        <w:tc>
          <w:tcPr>
            <w:tcW w:w="2365" w:type="dxa"/>
          </w:tcPr>
          <w:p w14:paraId="322BA9C5" w14:textId="77777777" w:rsidR="00EE3E28" w:rsidRDefault="00EE3E28" w:rsidP="00857DF3"/>
        </w:tc>
        <w:tc>
          <w:tcPr>
            <w:tcW w:w="2365" w:type="dxa"/>
          </w:tcPr>
          <w:p w14:paraId="501CBFFD" w14:textId="77777777" w:rsidR="00EE3E28" w:rsidRDefault="00EE3E28" w:rsidP="00857DF3"/>
        </w:tc>
      </w:tr>
      <w:tr w:rsidR="00EE3E28" w14:paraId="4064F9C5" w14:textId="77777777" w:rsidTr="00857DF3">
        <w:tc>
          <w:tcPr>
            <w:tcW w:w="608" w:type="dxa"/>
          </w:tcPr>
          <w:p w14:paraId="243B9B48" w14:textId="77777777" w:rsidR="00EE3E28" w:rsidRDefault="00EE3E28" w:rsidP="00857DF3">
            <w:r>
              <w:t>13.2</w:t>
            </w:r>
          </w:p>
        </w:tc>
        <w:tc>
          <w:tcPr>
            <w:tcW w:w="4290" w:type="dxa"/>
          </w:tcPr>
          <w:p w14:paraId="1DC0D22E" w14:textId="77777777" w:rsidR="00EE3E28" w:rsidRDefault="00EE3E28" w:rsidP="00857DF3">
            <w:r w:rsidRPr="00443B00">
              <w:t>Oprogramowanie musi umożliwiać zaraportowanie rzeczywistych wartości efektów zaplanowanych na dany miesiąc ze wszystkich projektów w jednym miejscu (bez konieczności wchodzenia w każde zadanie inwestycyjne osobno).</w:t>
            </w:r>
          </w:p>
        </w:tc>
        <w:tc>
          <w:tcPr>
            <w:tcW w:w="2365" w:type="dxa"/>
          </w:tcPr>
          <w:p w14:paraId="094BEAF5" w14:textId="77777777" w:rsidR="00EE3E28" w:rsidRDefault="00EE3E28" w:rsidP="00857DF3"/>
        </w:tc>
        <w:tc>
          <w:tcPr>
            <w:tcW w:w="2365" w:type="dxa"/>
          </w:tcPr>
          <w:p w14:paraId="40816DFA" w14:textId="77777777" w:rsidR="00EE3E28" w:rsidRDefault="00EE3E28" w:rsidP="00857DF3"/>
        </w:tc>
      </w:tr>
      <w:tr w:rsidR="00EE3E28" w14:paraId="1E209359" w14:textId="77777777" w:rsidTr="00857DF3">
        <w:tc>
          <w:tcPr>
            <w:tcW w:w="608" w:type="dxa"/>
          </w:tcPr>
          <w:p w14:paraId="7CCECE42" w14:textId="77777777" w:rsidR="00EE3E28" w:rsidRDefault="00EE3E28" w:rsidP="00857DF3">
            <w:r>
              <w:lastRenderedPageBreak/>
              <w:t>13.3</w:t>
            </w:r>
          </w:p>
        </w:tc>
        <w:tc>
          <w:tcPr>
            <w:tcW w:w="4290" w:type="dxa"/>
          </w:tcPr>
          <w:p w14:paraId="24CBB60F" w14:textId="77777777" w:rsidR="00EE3E28" w:rsidRDefault="00EE3E28" w:rsidP="00857DF3">
            <w:r w:rsidRPr="00443B00">
              <w:t>Oprogramowanie musi umożliwiać zatwierdzenie rzeczywistych wartości efektów zaraportowanych w danym miesiącu.</w:t>
            </w:r>
          </w:p>
        </w:tc>
        <w:tc>
          <w:tcPr>
            <w:tcW w:w="2365" w:type="dxa"/>
          </w:tcPr>
          <w:p w14:paraId="36142F7F" w14:textId="77777777" w:rsidR="00EE3E28" w:rsidRDefault="00EE3E28" w:rsidP="00857DF3"/>
        </w:tc>
        <w:tc>
          <w:tcPr>
            <w:tcW w:w="2365" w:type="dxa"/>
          </w:tcPr>
          <w:p w14:paraId="3F6EF101" w14:textId="77777777" w:rsidR="00EE3E28" w:rsidRDefault="00EE3E28" w:rsidP="00857DF3"/>
        </w:tc>
      </w:tr>
      <w:tr w:rsidR="00EE3E28" w14:paraId="074A4C7A" w14:textId="77777777" w:rsidTr="00857DF3">
        <w:tc>
          <w:tcPr>
            <w:tcW w:w="608" w:type="dxa"/>
          </w:tcPr>
          <w:p w14:paraId="62C18AF5" w14:textId="77777777" w:rsidR="00EE3E28" w:rsidRDefault="00EE3E28" w:rsidP="00857DF3">
            <w:r>
              <w:t>13.4</w:t>
            </w:r>
          </w:p>
        </w:tc>
        <w:tc>
          <w:tcPr>
            <w:tcW w:w="4290" w:type="dxa"/>
          </w:tcPr>
          <w:p w14:paraId="35FCB9BD" w14:textId="77777777" w:rsidR="00EE3E28" w:rsidRDefault="00EE3E28" w:rsidP="00857DF3">
            <w:r w:rsidRPr="00443B00">
              <w:t>Oprogramowanie musi umożliwiać skonfigurowanie automatycznych powiadomień mailowych do użytkowników dotyczących potrzeby zaraportowania rzeczywistych wartości efektów w określonym miesiącu.</w:t>
            </w:r>
          </w:p>
        </w:tc>
        <w:tc>
          <w:tcPr>
            <w:tcW w:w="2365" w:type="dxa"/>
          </w:tcPr>
          <w:p w14:paraId="3B6E4E3E" w14:textId="77777777" w:rsidR="00EE3E28" w:rsidRDefault="00EE3E28" w:rsidP="00857DF3"/>
        </w:tc>
        <w:tc>
          <w:tcPr>
            <w:tcW w:w="2365" w:type="dxa"/>
          </w:tcPr>
          <w:p w14:paraId="11BC7E69" w14:textId="77777777" w:rsidR="00EE3E28" w:rsidRDefault="00EE3E28" w:rsidP="00857DF3"/>
        </w:tc>
      </w:tr>
    </w:tbl>
    <w:p w14:paraId="48649EFD" w14:textId="77777777" w:rsidR="00EE3E28" w:rsidRDefault="00EE3E28" w:rsidP="00EE3E28"/>
    <w:p w14:paraId="087D0D8E" w14:textId="77777777" w:rsidR="00EE3E28" w:rsidRDefault="00EE3E28" w:rsidP="00575108">
      <w:pPr>
        <w:pStyle w:val="Akapitzlist"/>
        <w:numPr>
          <w:ilvl w:val="0"/>
          <w:numId w:val="7"/>
        </w:numPr>
        <w:contextualSpacing w:val="0"/>
      </w:pPr>
      <w:r>
        <w:t>Monitorowanie planowanych i rzeczywistych efektów.</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7224884F" w14:textId="77777777" w:rsidTr="00857DF3">
        <w:tc>
          <w:tcPr>
            <w:tcW w:w="608" w:type="dxa"/>
          </w:tcPr>
          <w:p w14:paraId="2F5813AB" w14:textId="77777777" w:rsidR="00857DF3" w:rsidRPr="00E96016" w:rsidRDefault="00857DF3" w:rsidP="00857DF3">
            <w:pPr>
              <w:jc w:val="center"/>
              <w:rPr>
                <w:b/>
                <w:bCs/>
              </w:rPr>
            </w:pPr>
            <w:r w:rsidRPr="00E96016">
              <w:rPr>
                <w:b/>
                <w:bCs/>
              </w:rPr>
              <w:t>Lp.</w:t>
            </w:r>
          </w:p>
        </w:tc>
        <w:tc>
          <w:tcPr>
            <w:tcW w:w="4290" w:type="dxa"/>
          </w:tcPr>
          <w:p w14:paraId="60F763E1" w14:textId="77777777" w:rsidR="00857DF3" w:rsidRPr="00E96016" w:rsidRDefault="00857DF3" w:rsidP="00857DF3">
            <w:pPr>
              <w:jc w:val="center"/>
              <w:rPr>
                <w:b/>
                <w:bCs/>
              </w:rPr>
            </w:pPr>
            <w:r w:rsidRPr="00E96016">
              <w:rPr>
                <w:b/>
                <w:bCs/>
              </w:rPr>
              <w:t>Opis wymagania</w:t>
            </w:r>
          </w:p>
        </w:tc>
        <w:tc>
          <w:tcPr>
            <w:tcW w:w="2365" w:type="dxa"/>
          </w:tcPr>
          <w:p w14:paraId="0DBFAA00" w14:textId="77777777" w:rsidR="00857DF3" w:rsidRPr="00E96016" w:rsidRDefault="00857DF3" w:rsidP="00857DF3">
            <w:pPr>
              <w:jc w:val="center"/>
              <w:rPr>
                <w:b/>
                <w:bCs/>
              </w:rPr>
            </w:pPr>
            <w:r w:rsidRPr="00E96016">
              <w:rPr>
                <w:b/>
                <w:bCs/>
              </w:rPr>
              <w:t>Czy wymaganie jest spełnione (TAK/NIE)?</w:t>
            </w:r>
          </w:p>
        </w:tc>
        <w:tc>
          <w:tcPr>
            <w:tcW w:w="2365" w:type="dxa"/>
          </w:tcPr>
          <w:p w14:paraId="0CE96DC3" w14:textId="38A05D73"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4DFA5B8C" w14:textId="77777777" w:rsidTr="00857DF3">
        <w:tc>
          <w:tcPr>
            <w:tcW w:w="608" w:type="dxa"/>
          </w:tcPr>
          <w:p w14:paraId="7E8E40EC" w14:textId="77777777" w:rsidR="00EE3E28" w:rsidRDefault="00EE3E28" w:rsidP="00857DF3">
            <w:r>
              <w:t>14.1</w:t>
            </w:r>
          </w:p>
        </w:tc>
        <w:tc>
          <w:tcPr>
            <w:tcW w:w="4290" w:type="dxa"/>
          </w:tcPr>
          <w:p w14:paraId="325D9240" w14:textId="77777777" w:rsidR="00EE3E28" w:rsidRDefault="00EE3E28" w:rsidP="00857DF3">
            <w:r w:rsidRPr="00A96B91">
              <w:t>Oprogramowanie musi umożliwiać monitorowanie efektów wynikających z realizacji zadania inwestycyjnego uwzględniając wartości planowane, prognozowane i rzeczywiste, w kontekście całego zadania inwestycyjnego oraz w podziale na okresy roczne i miesięczne.</w:t>
            </w:r>
          </w:p>
        </w:tc>
        <w:tc>
          <w:tcPr>
            <w:tcW w:w="2365" w:type="dxa"/>
          </w:tcPr>
          <w:p w14:paraId="4AC0661C" w14:textId="77777777" w:rsidR="00EE3E28" w:rsidRDefault="00EE3E28" w:rsidP="00857DF3"/>
        </w:tc>
        <w:tc>
          <w:tcPr>
            <w:tcW w:w="2365" w:type="dxa"/>
          </w:tcPr>
          <w:p w14:paraId="521A173D" w14:textId="77777777" w:rsidR="00EE3E28" w:rsidRDefault="00EE3E28" w:rsidP="00857DF3"/>
        </w:tc>
      </w:tr>
      <w:tr w:rsidR="00EE3E28" w14:paraId="0316FC92" w14:textId="77777777" w:rsidTr="00857DF3">
        <w:tc>
          <w:tcPr>
            <w:tcW w:w="608" w:type="dxa"/>
          </w:tcPr>
          <w:p w14:paraId="1896E247" w14:textId="77777777" w:rsidR="00EE3E28" w:rsidRDefault="00EE3E28" w:rsidP="00857DF3">
            <w:r>
              <w:t>14.2</w:t>
            </w:r>
          </w:p>
        </w:tc>
        <w:tc>
          <w:tcPr>
            <w:tcW w:w="4290" w:type="dxa"/>
          </w:tcPr>
          <w:p w14:paraId="6F737E27" w14:textId="77777777" w:rsidR="00EE3E28" w:rsidRDefault="00EE3E28" w:rsidP="00857DF3">
            <w:r w:rsidRPr="00A96B91">
              <w:t>Oprogramowanie musi umożliwiać uwzględnienie planowanych, prognozowanych i rzeczywistych wartości efektów w podsumowaniu finansowym zadania inwestycyjnego, umożliwiając porównanie planowanych, prognozowanych i rzeczywistych nakładów wymaganych do realizacji zadania inwestycyjnego z planowanymi, prognozowanymi i rzeczywistymi efektami</w:t>
            </w:r>
            <w:r>
              <w:t xml:space="preserve"> finansowymi</w:t>
            </w:r>
            <w:r w:rsidRPr="00A96B91">
              <w:t xml:space="preserve"> wynikającymi z realizacji zadania inwestycyjnego.</w:t>
            </w:r>
          </w:p>
        </w:tc>
        <w:tc>
          <w:tcPr>
            <w:tcW w:w="2365" w:type="dxa"/>
          </w:tcPr>
          <w:p w14:paraId="3CBB9F7F" w14:textId="77777777" w:rsidR="00EE3E28" w:rsidRDefault="00EE3E28" w:rsidP="00857DF3"/>
        </w:tc>
        <w:tc>
          <w:tcPr>
            <w:tcW w:w="2365" w:type="dxa"/>
          </w:tcPr>
          <w:p w14:paraId="04E29266" w14:textId="77777777" w:rsidR="00EE3E28" w:rsidRDefault="00EE3E28" w:rsidP="00857DF3"/>
        </w:tc>
      </w:tr>
      <w:tr w:rsidR="00EE3E28" w14:paraId="3C3EDA9B" w14:textId="77777777" w:rsidTr="00857DF3">
        <w:tc>
          <w:tcPr>
            <w:tcW w:w="608" w:type="dxa"/>
          </w:tcPr>
          <w:p w14:paraId="23E41248" w14:textId="77777777" w:rsidR="00EE3E28" w:rsidRDefault="00EE3E28" w:rsidP="00857DF3">
            <w:r>
              <w:t>14.3</w:t>
            </w:r>
          </w:p>
        </w:tc>
        <w:tc>
          <w:tcPr>
            <w:tcW w:w="4290" w:type="dxa"/>
          </w:tcPr>
          <w:p w14:paraId="7F9E1232" w14:textId="77777777" w:rsidR="00EE3E28" w:rsidRDefault="00EE3E28" w:rsidP="00857DF3">
            <w:r w:rsidRPr="00A96B91">
              <w:t xml:space="preserve">Oprogramowanie musi umożliwiać monitorowanie w jednym miejscu efektów wynikających z realizacji wszystkich zadań inwestycyjnych w podziale na poszczególne kategorie efektów, uwzględniając wartości planowane, prognozowane i rzeczywiste, w kontekście całego zadania inwestycyjnego </w:t>
            </w:r>
            <w:r w:rsidRPr="00A96B91">
              <w:lastRenderedPageBreak/>
              <w:t>oraz w podziale na okresy roczne i miesięczne.</w:t>
            </w:r>
          </w:p>
        </w:tc>
        <w:tc>
          <w:tcPr>
            <w:tcW w:w="2365" w:type="dxa"/>
          </w:tcPr>
          <w:p w14:paraId="6E2D084A" w14:textId="77777777" w:rsidR="00EE3E28" w:rsidRDefault="00EE3E28" w:rsidP="00857DF3"/>
        </w:tc>
        <w:tc>
          <w:tcPr>
            <w:tcW w:w="2365" w:type="dxa"/>
          </w:tcPr>
          <w:p w14:paraId="50A3F019" w14:textId="77777777" w:rsidR="00EE3E28" w:rsidRDefault="00EE3E28" w:rsidP="00857DF3"/>
        </w:tc>
      </w:tr>
      <w:tr w:rsidR="00EE3E28" w14:paraId="79B6F568" w14:textId="77777777" w:rsidTr="00857DF3">
        <w:tc>
          <w:tcPr>
            <w:tcW w:w="608" w:type="dxa"/>
          </w:tcPr>
          <w:p w14:paraId="525538E2" w14:textId="77777777" w:rsidR="00EE3E28" w:rsidRDefault="00EE3E28" w:rsidP="00857DF3">
            <w:r>
              <w:t>14.4</w:t>
            </w:r>
          </w:p>
        </w:tc>
        <w:tc>
          <w:tcPr>
            <w:tcW w:w="4290" w:type="dxa"/>
          </w:tcPr>
          <w:p w14:paraId="2A74285E" w14:textId="77777777" w:rsidR="00EE3E28" w:rsidRDefault="00EE3E28" w:rsidP="00857DF3">
            <w:r w:rsidRPr="00A96B91">
              <w:t>Oprogramowanie musi umożliwiać tworzenie przez użytkownika raportów dotyczących efektów wynikających z realizacji zadań inwestycyjnych, wraz z możliwością wyboru atrybutów/kolumn, które mają zostać uwzględnione w takim raporcie.</w:t>
            </w:r>
          </w:p>
        </w:tc>
        <w:tc>
          <w:tcPr>
            <w:tcW w:w="2365" w:type="dxa"/>
          </w:tcPr>
          <w:p w14:paraId="453D7810" w14:textId="77777777" w:rsidR="00EE3E28" w:rsidRDefault="00EE3E28" w:rsidP="00857DF3"/>
        </w:tc>
        <w:tc>
          <w:tcPr>
            <w:tcW w:w="2365" w:type="dxa"/>
          </w:tcPr>
          <w:p w14:paraId="6233D673" w14:textId="77777777" w:rsidR="00EE3E28" w:rsidRDefault="00EE3E28" w:rsidP="00857DF3"/>
        </w:tc>
      </w:tr>
      <w:tr w:rsidR="00EE3E28" w14:paraId="40247F2D" w14:textId="77777777" w:rsidTr="00857DF3">
        <w:tc>
          <w:tcPr>
            <w:tcW w:w="608" w:type="dxa"/>
          </w:tcPr>
          <w:p w14:paraId="7AF18BBE" w14:textId="77777777" w:rsidR="00EE3E28" w:rsidRDefault="00EE3E28" w:rsidP="00857DF3">
            <w:r>
              <w:t>14.5</w:t>
            </w:r>
          </w:p>
        </w:tc>
        <w:tc>
          <w:tcPr>
            <w:tcW w:w="4290" w:type="dxa"/>
          </w:tcPr>
          <w:p w14:paraId="1F8AE6B2" w14:textId="77777777" w:rsidR="00EE3E28" w:rsidRDefault="00EE3E28" w:rsidP="00857DF3">
            <w:r w:rsidRPr="00A96B91">
              <w:t>Oprogramowanie musi umożliwiać zapisywanie przez użytkownika raportów dotyczących efektów wynikających z realizacji zadań inwestycyjnych, do późniejszego ponownego wykorzystania.</w:t>
            </w:r>
          </w:p>
        </w:tc>
        <w:tc>
          <w:tcPr>
            <w:tcW w:w="2365" w:type="dxa"/>
          </w:tcPr>
          <w:p w14:paraId="2EC0F915" w14:textId="77777777" w:rsidR="00EE3E28" w:rsidRDefault="00EE3E28" w:rsidP="00857DF3"/>
        </w:tc>
        <w:tc>
          <w:tcPr>
            <w:tcW w:w="2365" w:type="dxa"/>
          </w:tcPr>
          <w:p w14:paraId="3C2059DE" w14:textId="77777777" w:rsidR="00EE3E28" w:rsidRDefault="00EE3E28" w:rsidP="00857DF3"/>
        </w:tc>
      </w:tr>
      <w:tr w:rsidR="00EE3E28" w14:paraId="5E317121" w14:textId="77777777" w:rsidTr="00857DF3">
        <w:tc>
          <w:tcPr>
            <w:tcW w:w="608" w:type="dxa"/>
          </w:tcPr>
          <w:p w14:paraId="532FBFE8" w14:textId="77777777" w:rsidR="00EE3E28" w:rsidRDefault="00EE3E28" w:rsidP="00857DF3">
            <w:r>
              <w:t>14.6</w:t>
            </w:r>
          </w:p>
        </w:tc>
        <w:tc>
          <w:tcPr>
            <w:tcW w:w="4290" w:type="dxa"/>
          </w:tcPr>
          <w:p w14:paraId="69E209F6" w14:textId="77777777" w:rsidR="00EE3E28" w:rsidRDefault="00EE3E28" w:rsidP="00857DF3">
            <w:r w:rsidRPr="00A96B91">
              <w:t>Oprogramowanie musi umożliwiać eksport danych z raportów dotyczących efektów wynikających z realizacji zadań inwestycyjnych do pliku CSV/Excel.</w:t>
            </w:r>
          </w:p>
        </w:tc>
        <w:tc>
          <w:tcPr>
            <w:tcW w:w="2365" w:type="dxa"/>
          </w:tcPr>
          <w:p w14:paraId="1FA504AD" w14:textId="77777777" w:rsidR="00EE3E28" w:rsidRDefault="00EE3E28" w:rsidP="00857DF3"/>
        </w:tc>
        <w:tc>
          <w:tcPr>
            <w:tcW w:w="2365" w:type="dxa"/>
          </w:tcPr>
          <w:p w14:paraId="18B12051" w14:textId="77777777" w:rsidR="00EE3E28" w:rsidRDefault="00EE3E28" w:rsidP="00857DF3"/>
        </w:tc>
      </w:tr>
    </w:tbl>
    <w:p w14:paraId="29CDF78D" w14:textId="77777777" w:rsidR="00EE3E28" w:rsidRDefault="00EE3E28" w:rsidP="00EE3E28"/>
    <w:p w14:paraId="2879E680" w14:textId="77777777" w:rsidR="00EE3E28" w:rsidRPr="00FA23AB" w:rsidRDefault="00EE3E28" w:rsidP="00EE3E28">
      <w:pPr>
        <w:rPr>
          <w:u w:val="single"/>
        </w:rPr>
      </w:pPr>
      <w:r w:rsidRPr="00FA23AB">
        <w:rPr>
          <w:u w:val="single"/>
        </w:rPr>
        <w:t>RYZYKA W ZADANIACH INWESTYCYJNYCH</w:t>
      </w:r>
    </w:p>
    <w:p w14:paraId="678C8ADF" w14:textId="77777777" w:rsidR="00EE3E28" w:rsidRDefault="00EE3E28" w:rsidP="00575108">
      <w:pPr>
        <w:pStyle w:val="Akapitzlist"/>
        <w:numPr>
          <w:ilvl w:val="0"/>
          <w:numId w:val="7"/>
        </w:numPr>
        <w:contextualSpacing w:val="0"/>
      </w:pPr>
      <w:r>
        <w:t>Zarządzanie ryzykami w zadaniu inwestycyjnym.</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62808F1C" w14:textId="77777777" w:rsidTr="00857DF3">
        <w:tc>
          <w:tcPr>
            <w:tcW w:w="608" w:type="dxa"/>
          </w:tcPr>
          <w:p w14:paraId="640888E9" w14:textId="77777777" w:rsidR="00857DF3" w:rsidRPr="00E96016" w:rsidRDefault="00857DF3" w:rsidP="00857DF3">
            <w:pPr>
              <w:jc w:val="center"/>
              <w:rPr>
                <w:b/>
                <w:bCs/>
              </w:rPr>
            </w:pPr>
            <w:r w:rsidRPr="00E96016">
              <w:rPr>
                <w:b/>
                <w:bCs/>
              </w:rPr>
              <w:t>Lp.</w:t>
            </w:r>
          </w:p>
        </w:tc>
        <w:tc>
          <w:tcPr>
            <w:tcW w:w="4290" w:type="dxa"/>
          </w:tcPr>
          <w:p w14:paraId="36793447" w14:textId="77777777" w:rsidR="00857DF3" w:rsidRPr="00E96016" w:rsidRDefault="00857DF3" w:rsidP="00857DF3">
            <w:pPr>
              <w:jc w:val="center"/>
              <w:rPr>
                <w:b/>
                <w:bCs/>
              </w:rPr>
            </w:pPr>
            <w:r w:rsidRPr="00E96016">
              <w:rPr>
                <w:b/>
                <w:bCs/>
              </w:rPr>
              <w:t>Opis wymagania</w:t>
            </w:r>
          </w:p>
        </w:tc>
        <w:tc>
          <w:tcPr>
            <w:tcW w:w="2365" w:type="dxa"/>
          </w:tcPr>
          <w:p w14:paraId="62D75544" w14:textId="77777777" w:rsidR="00857DF3" w:rsidRPr="00E96016" w:rsidRDefault="00857DF3" w:rsidP="00857DF3">
            <w:pPr>
              <w:jc w:val="center"/>
              <w:rPr>
                <w:b/>
                <w:bCs/>
              </w:rPr>
            </w:pPr>
            <w:r w:rsidRPr="00E96016">
              <w:rPr>
                <w:b/>
                <w:bCs/>
              </w:rPr>
              <w:t>Czy wymaganie jest spełnione (TAK/NIE)?</w:t>
            </w:r>
          </w:p>
        </w:tc>
        <w:tc>
          <w:tcPr>
            <w:tcW w:w="2365" w:type="dxa"/>
          </w:tcPr>
          <w:p w14:paraId="79EF0ADC" w14:textId="0B77AE8E"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2B2E8D2A" w14:textId="77777777" w:rsidTr="00857DF3">
        <w:tc>
          <w:tcPr>
            <w:tcW w:w="608" w:type="dxa"/>
          </w:tcPr>
          <w:p w14:paraId="78FF024E" w14:textId="77777777" w:rsidR="00EE3E28" w:rsidRDefault="00EE3E28" w:rsidP="00857DF3">
            <w:r>
              <w:t>15.1</w:t>
            </w:r>
          </w:p>
        </w:tc>
        <w:tc>
          <w:tcPr>
            <w:tcW w:w="4290" w:type="dxa"/>
          </w:tcPr>
          <w:p w14:paraId="6A086212" w14:textId="77777777" w:rsidR="00EE3E28" w:rsidRDefault="00EE3E28" w:rsidP="00857DF3">
            <w:r>
              <w:t>Oprogramowanie musi umożliwiać edycję słownika rodzajów ryzyk.</w:t>
            </w:r>
          </w:p>
        </w:tc>
        <w:tc>
          <w:tcPr>
            <w:tcW w:w="2365" w:type="dxa"/>
          </w:tcPr>
          <w:p w14:paraId="5EA73091" w14:textId="77777777" w:rsidR="00EE3E28" w:rsidRDefault="00EE3E28" w:rsidP="00857DF3"/>
        </w:tc>
        <w:tc>
          <w:tcPr>
            <w:tcW w:w="2365" w:type="dxa"/>
          </w:tcPr>
          <w:p w14:paraId="4EFF1752" w14:textId="77777777" w:rsidR="00EE3E28" w:rsidRDefault="00EE3E28" w:rsidP="00857DF3"/>
        </w:tc>
      </w:tr>
      <w:tr w:rsidR="00EE3E28" w14:paraId="2526C617" w14:textId="77777777" w:rsidTr="00857DF3">
        <w:tc>
          <w:tcPr>
            <w:tcW w:w="608" w:type="dxa"/>
          </w:tcPr>
          <w:p w14:paraId="33EA5F12" w14:textId="77777777" w:rsidR="00EE3E28" w:rsidRDefault="00EE3E28" w:rsidP="00857DF3">
            <w:r>
              <w:t>15.2</w:t>
            </w:r>
          </w:p>
        </w:tc>
        <w:tc>
          <w:tcPr>
            <w:tcW w:w="4290" w:type="dxa"/>
          </w:tcPr>
          <w:p w14:paraId="414E1513" w14:textId="77777777" w:rsidR="00EE3E28" w:rsidRDefault="00EE3E28" w:rsidP="00857DF3">
            <w:r>
              <w:t>Oprogramowanie musi umożliwiać utworzenie ryzyka w zadaniu inwestycyjnym, uwzględniając co najmniej:</w:t>
            </w:r>
          </w:p>
          <w:p w14:paraId="6B8B4414" w14:textId="77777777" w:rsidR="00EE3E28" w:rsidRDefault="00EE3E28" w:rsidP="00575108">
            <w:pPr>
              <w:pStyle w:val="Akapitzlist"/>
              <w:numPr>
                <w:ilvl w:val="0"/>
                <w:numId w:val="4"/>
              </w:numPr>
              <w:spacing w:after="0" w:line="240" w:lineRule="auto"/>
            </w:pPr>
            <w:r>
              <w:t>nazwę ryzyka,</w:t>
            </w:r>
          </w:p>
          <w:p w14:paraId="58BFACB9" w14:textId="77777777" w:rsidR="00EE3E28" w:rsidRDefault="00EE3E28" w:rsidP="00575108">
            <w:pPr>
              <w:pStyle w:val="Akapitzlist"/>
              <w:numPr>
                <w:ilvl w:val="0"/>
                <w:numId w:val="4"/>
              </w:numPr>
              <w:spacing w:after="0" w:line="240" w:lineRule="auto"/>
            </w:pPr>
            <w:r>
              <w:t>rodzaj ryzyka,</w:t>
            </w:r>
          </w:p>
          <w:p w14:paraId="4C521FFB" w14:textId="77777777" w:rsidR="00EE3E28" w:rsidRDefault="00EE3E28" w:rsidP="00575108">
            <w:pPr>
              <w:pStyle w:val="Akapitzlist"/>
              <w:numPr>
                <w:ilvl w:val="0"/>
                <w:numId w:val="4"/>
              </w:numPr>
              <w:spacing w:after="0" w:line="240" w:lineRule="auto"/>
            </w:pPr>
            <w:r>
              <w:t>osobę odpowiedzialną za ryzyko,</w:t>
            </w:r>
          </w:p>
          <w:p w14:paraId="05A1B3CF" w14:textId="77777777" w:rsidR="00EE3E28" w:rsidRDefault="00EE3E28" w:rsidP="00575108">
            <w:pPr>
              <w:pStyle w:val="Akapitzlist"/>
              <w:numPr>
                <w:ilvl w:val="0"/>
                <w:numId w:val="4"/>
              </w:numPr>
              <w:spacing w:after="0" w:line="240" w:lineRule="auto"/>
            </w:pPr>
            <w:r>
              <w:t>wpływ i prawdopodobieństwo wystąpienia ryzyka,</w:t>
            </w:r>
          </w:p>
          <w:p w14:paraId="277BB496" w14:textId="77777777" w:rsidR="00EE3E28" w:rsidRDefault="00EE3E28" w:rsidP="00575108">
            <w:pPr>
              <w:pStyle w:val="Akapitzlist"/>
              <w:numPr>
                <w:ilvl w:val="0"/>
                <w:numId w:val="4"/>
              </w:numPr>
              <w:spacing w:after="0" w:line="240" w:lineRule="auto"/>
            </w:pPr>
            <w:r>
              <w:t>opis planu mitygacji ryzyka,</w:t>
            </w:r>
          </w:p>
          <w:p w14:paraId="4FCBB4A9" w14:textId="77777777" w:rsidR="00EE3E28" w:rsidRDefault="00EE3E28" w:rsidP="00575108">
            <w:pPr>
              <w:pStyle w:val="Akapitzlist"/>
              <w:numPr>
                <w:ilvl w:val="0"/>
                <w:numId w:val="4"/>
              </w:numPr>
              <w:spacing w:after="0" w:line="240" w:lineRule="auto"/>
            </w:pPr>
            <w:r>
              <w:t>opis wpływu materializacji ryzyka na realizację harmonogramu zadania inwestycyjnego, wraz z informacją o wielkości możliwego opóźnienia,</w:t>
            </w:r>
          </w:p>
          <w:p w14:paraId="54DE8CE3" w14:textId="77777777" w:rsidR="00EE3E28" w:rsidRDefault="00EE3E28" w:rsidP="00575108">
            <w:pPr>
              <w:pStyle w:val="Akapitzlist"/>
              <w:numPr>
                <w:ilvl w:val="0"/>
                <w:numId w:val="4"/>
              </w:numPr>
              <w:spacing w:after="0" w:line="240" w:lineRule="auto"/>
            </w:pPr>
            <w:r>
              <w:t xml:space="preserve">opis wpływu materializacji ryzyka na budżet zadania inwestycyjnego, wraz </w:t>
            </w:r>
            <w:r>
              <w:lastRenderedPageBreak/>
              <w:t>z informacją o możliwej wielkości dodatkowych wydatków lub zwrotów.</w:t>
            </w:r>
          </w:p>
        </w:tc>
        <w:tc>
          <w:tcPr>
            <w:tcW w:w="2365" w:type="dxa"/>
          </w:tcPr>
          <w:p w14:paraId="78CFC3F7" w14:textId="77777777" w:rsidR="00EE3E28" w:rsidRDefault="00EE3E28" w:rsidP="00857DF3"/>
        </w:tc>
        <w:tc>
          <w:tcPr>
            <w:tcW w:w="2365" w:type="dxa"/>
          </w:tcPr>
          <w:p w14:paraId="559DE353" w14:textId="77777777" w:rsidR="00EE3E28" w:rsidRDefault="00EE3E28" w:rsidP="00857DF3"/>
        </w:tc>
      </w:tr>
      <w:tr w:rsidR="00EE3E28" w14:paraId="1DC4EDCB" w14:textId="77777777" w:rsidTr="00857DF3">
        <w:tc>
          <w:tcPr>
            <w:tcW w:w="608" w:type="dxa"/>
          </w:tcPr>
          <w:p w14:paraId="5B8A1926" w14:textId="77777777" w:rsidR="00EE3E28" w:rsidRDefault="00EE3E28" w:rsidP="00857DF3">
            <w:r>
              <w:t>15.3</w:t>
            </w:r>
          </w:p>
        </w:tc>
        <w:tc>
          <w:tcPr>
            <w:tcW w:w="4290" w:type="dxa"/>
          </w:tcPr>
          <w:p w14:paraId="5BF3BADE" w14:textId="77777777" w:rsidR="00EE3E28" w:rsidRDefault="00EE3E28" w:rsidP="00857DF3">
            <w:r w:rsidRPr="00F85699">
              <w:t>Oprogramowanie musi umożliwiać powiązanie ryzyka z jednym lub wieloma elementami harmonogramu zadania inwestycyjnego.</w:t>
            </w:r>
          </w:p>
        </w:tc>
        <w:tc>
          <w:tcPr>
            <w:tcW w:w="2365" w:type="dxa"/>
          </w:tcPr>
          <w:p w14:paraId="3054BE5A" w14:textId="77777777" w:rsidR="00EE3E28" w:rsidRDefault="00EE3E28" w:rsidP="00857DF3"/>
        </w:tc>
        <w:tc>
          <w:tcPr>
            <w:tcW w:w="2365" w:type="dxa"/>
          </w:tcPr>
          <w:p w14:paraId="3E174528" w14:textId="77777777" w:rsidR="00EE3E28" w:rsidRDefault="00EE3E28" w:rsidP="00857DF3"/>
        </w:tc>
      </w:tr>
      <w:tr w:rsidR="00EE3E28" w14:paraId="7530114D" w14:textId="77777777" w:rsidTr="00857DF3">
        <w:tc>
          <w:tcPr>
            <w:tcW w:w="608" w:type="dxa"/>
          </w:tcPr>
          <w:p w14:paraId="26E34B8E" w14:textId="77777777" w:rsidR="00EE3E28" w:rsidRDefault="00EE3E28" w:rsidP="00857DF3">
            <w:r>
              <w:t>15.4</w:t>
            </w:r>
          </w:p>
        </w:tc>
        <w:tc>
          <w:tcPr>
            <w:tcW w:w="4290" w:type="dxa"/>
          </w:tcPr>
          <w:p w14:paraId="78D65302" w14:textId="77777777" w:rsidR="00EE3E28" w:rsidRDefault="00EE3E28" w:rsidP="00857DF3">
            <w:r w:rsidRPr="00F85699">
              <w:t>Oprogramowanie musi umożliwiać aktualizację stanu ryzyka wraz z uzasadnieniem wprowadzenia zmiany.</w:t>
            </w:r>
          </w:p>
        </w:tc>
        <w:tc>
          <w:tcPr>
            <w:tcW w:w="2365" w:type="dxa"/>
          </w:tcPr>
          <w:p w14:paraId="513B7E6B" w14:textId="77777777" w:rsidR="00EE3E28" w:rsidRDefault="00EE3E28" w:rsidP="00857DF3"/>
        </w:tc>
        <w:tc>
          <w:tcPr>
            <w:tcW w:w="2365" w:type="dxa"/>
          </w:tcPr>
          <w:p w14:paraId="726DB119" w14:textId="77777777" w:rsidR="00EE3E28" w:rsidRDefault="00EE3E28" w:rsidP="00857DF3"/>
        </w:tc>
      </w:tr>
      <w:tr w:rsidR="00EE3E28" w14:paraId="09CC7256" w14:textId="77777777" w:rsidTr="00857DF3">
        <w:tc>
          <w:tcPr>
            <w:tcW w:w="608" w:type="dxa"/>
          </w:tcPr>
          <w:p w14:paraId="5014B5AD" w14:textId="77777777" w:rsidR="00EE3E28" w:rsidRDefault="00EE3E28" w:rsidP="00857DF3">
            <w:r>
              <w:t>15.5</w:t>
            </w:r>
          </w:p>
        </w:tc>
        <w:tc>
          <w:tcPr>
            <w:tcW w:w="4290" w:type="dxa"/>
          </w:tcPr>
          <w:p w14:paraId="458A8DAE" w14:textId="77777777" w:rsidR="00EE3E28" w:rsidRDefault="00EE3E28" w:rsidP="00857DF3">
            <w:r w:rsidRPr="00F85699">
              <w:t xml:space="preserve">Oprogramowanie musi umożliwiać osobie odpowiedzialnej za ryzyko przeglądanie w jednym miejscu wszystkich ryzyk </w:t>
            </w:r>
            <w:r>
              <w:t>w</w:t>
            </w:r>
            <w:r w:rsidRPr="00F85699">
              <w:t>e wszystkich projektach przypisanych do danej osoby.</w:t>
            </w:r>
          </w:p>
        </w:tc>
        <w:tc>
          <w:tcPr>
            <w:tcW w:w="2365" w:type="dxa"/>
          </w:tcPr>
          <w:p w14:paraId="6F6A3243" w14:textId="77777777" w:rsidR="00EE3E28" w:rsidRDefault="00EE3E28" w:rsidP="00857DF3"/>
        </w:tc>
        <w:tc>
          <w:tcPr>
            <w:tcW w:w="2365" w:type="dxa"/>
          </w:tcPr>
          <w:p w14:paraId="58171D50" w14:textId="77777777" w:rsidR="00EE3E28" w:rsidRDefault="00EE3E28" w:rsidP="00857DF3"/>
        </w:tc>
      </w:tr>
      <w:tr w:rsidR="00EE3E28" w14:paraId="71BA0502" w14:textId="77777777" w:rsidTr="00857DF3">
        <w:tc>
          <w:tcPr>
            <w:tcW w:w="608" w:type="dxa"/>
          </w:tcPr>
          <w:p w14:paraId="034B12C8" w14:textId="77777777" w:rsidR="00EE3E28" w:rsidRDefault="00EE3E28" w:rsidP="00857DF3">
            <w:r>
              <w:t>15.6</w:t>
            </w:r>
          </w:p>
        </w:tc>
        <w:tc>
          <w:tcPr>
            <w:tcW w:w="4290" w:type="dxa"/>
          </w:tcPr>
          <w:p w14:paraId="721C2558" w14:textId="77777777" w:rsidR="00EE3E28" w:rsidRDefault="00EE3E28" w:rsidP="00857DF3">
            <w:r w:rsidRPr="00F85699">
              <w:t>Oprogramowanie musi umożliwiać zamykanie ryzyk, wraz z informacją, czy ryzyko się zmaterializowało.</w:t>
            </w:r>
          </w:p>
        </w:tc>
        <w:tc>
          <w:tcPr>
            <w:tcW w:w="2365" w:type="dxa"/>
          </w:tcPr>
          <w:p w14:paraId="3CD1A4FF" w14:textId="77777777" w:rsidR="00EE3E28" w:rsidRDefault="00EE3E28" w:rsidP="00857DF3"/>
        </w:tc>
        <w:tc>
          <w:tcPr>
            <w:tcW w:w="2365" w:type="dxa"/>
          </w:tcPr>
          <w:p w14:paraId="51B39723" w14:textId="77777777" w:rsidR="00EE3E28" w:rsidRDefault="00EE3E28" w:rsidP="00857DF3"/>
        </w:tc>
      </w:tr>
    </w:tbl>
    <w:p w14:paraId="44ACFDF7" w14:textId="6779A2E1" w:rsidR="00EE3E28" w:rsidRDefault="00EE3E28" w:rsidP="00EE3E28"/>
    <w:p w14:paraId="406A77CA" w14:textId="77777777" w:rsidR="00EA64C9" w:rsidRDefault="00EA64C9" w:rsidP="00EE3E28"/>
    <w:p w14:paraId="3B97CC7D" w14:textId="77777777" w:rsidR="00EE3E28" w:rsidRDefault="00EE3E28" w:rsidP="00575108">
      <w:pPr>
        <w:pStyle w:val="Akapitzlist"/>
        <w:numPr>
          <w:ilvl w:val="0"/>
          <w:numId w:val="7"/>
        </w:numPr>
        <w:contextualSpacing w:val="0"/>
      </w:pPr>
      <w:r>
        <w:t>Monitorowanie ryzyk ze wszystkich zadań inwestycyjnych</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4C3D58B4" w14:textId="77777777" w:rsidTr="00857DF3">
        <w:tc>
          <w:tcPr>
            <w:tcW w:w="608" w:type="dxa"/>
          </w:tcPr>
          <w:p w14:paraId="3641ECDF" w14:textId="77777777" w:rsidR="00857DF3" w:rsidRPr="00E96016" w:rsidRDefault="00857DF3" w:rsidP="00857DF3">
            <w:pPr>
              <w:jc w:val="center"/>
              <w:rPr>
                <w:b/>
                <w:bCs/>
              </w:rPr>
            </w:pPr>
            <w:r w:rsidRPr="00E96016">
              <w:rPr>
                <w:b/>
                <w:bCs/>
              </w:rPr>
              <w:t>Lp.</w:t>
            </w:r>
          </w:p>
        </w:tc>
        <w:tc>
          <w:tcPr>
            <w:tcW w:w="4290" w:type="dxa"/>
          </w:tcPr>
          <w:p w14:paraId="1A28EC79" w14:textId="77777777" w:rsidR="00857DF3" w:rsidRPr="00E96016" w:rsidRDefault="00857DF3" w:rsidP="00857DF3">
            <w:pPr>
              <w:jc w:val="center"/>
              <w:rPr>
                <w:b/>
                <w:bCs/>
              </w:rPr>
            </w:pPr>
            <w:r w:rsidRPr="00E96016">
              <w:rPr>
                <w:b/>
                <w:bCs/>
              </w:rPr>
              <w:t>Opis wymagania</w:t>
            </w:r>
          </w:p>
        </w:tc>
        <w:tc>
          <w:tcPr>
            <w:tcW w:w="2365" w:type="dxa"/>
          </w:tcPr>
          <w:p w14:paraId="2F04A00C" w14:textId="77777777" w:rsidR="00857DF3" w:rsidRPr="00E96016" w:rsidRDefault="00857DF3" w:rsidP="00857DF3">
            <w:pPr>
              <w:jc w:val="center"/>
              <w:rPr>
                <w:b/>
                <w:bCs/>
              </w:rPr>
            </w:pPr>
            <w:r w:rsidRPr="00E96016">
              <w:rPr>
                <w:b/>
                <w:bCs/>
              </w:rPr>
              <w:t>Czy wymaganie jest spełnione (TAK/NIE)?</w:t>
            </w:r>
          </w:p>
        </w:tc>
        <w:tc>
          <w:tcPr>
            <w:tcW w:w="2365" w:type="dxa"/>
          </w:tcPr>
          <w:p w14:paraId="5F7CA7C7" w14:textId="6CC96CCF"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49A21484" w14:textId="77777777" w:rsidTr="00857DF3">
        <w:tc>
          <w:tcPr>
            <w:tcW w:w="608" w:type="dxa"/>
          </w:tcPr>
          <w:p w14:paraId="6880E24E" w14:textId="77777777" w:rsidR="00EE3E28" w:rsidRDefault="00EE3E28" w:rsidP="00857DF3">
            <w:r>
              <w:t>16.1</w:t>
            </w:r>
          </w:p>
        </w:tc>
        <w:tc>
          <w:tcPr>
            <w:tcW w:w="4290" w:type="dxa"/>
          </w:tcPr>
          <w:p w14:paraId="3376C046" w14:textId="77777777" w:rsidR="00EE3E28" w:rsidRDefault="00EE3E28" w:rsidP="00857DF3">
            <w:r w:rsidRPr="008F0A8D">
              <w:t>Oprogramowanie musi umożliwiać monitorowanie w jednym miejscu wszystkich ryzyk ze wszystkich projektów, wraz z możliwością filtrowania tych ryzyk minimum po rodzajach ryzyk, osobach odpowiedzialnych za ryzyko, wpływie ryzyka na harmonogram i budżet zadania inwestycyjnego.</w:t>
            </w:r>
          </w:p>
        </w:tc>
        <w:tc>
          <w:tcPr>
            <w:tcW w:w="2365" w:type="dxa"/>
          </w:tcPr>
          <w:p w14:paraId="6DBB1385" w14:textId="77777777" w:rsidR="00EE3E28" w:rsidRDefault="00EE3E28" w:rsidP="00857DF3"/>
        </w:tc>
        <w:tc>
          <w:tcPr>
            <w:tcW w:w="2365" w:type="dxa"/>
          </w:tcPr>
          <w:p w14:paraId="3CE8CA34" w14:textId="77777777" w:rsidR="00EE3E28" w:rsidRDefault="00EE3E28" w:rsidP="00857DF3"/>
        </w:tc>
      </w:tr>
      <w:tr w:rsidR="00EE3E28" w14:paraId="1CE79AEA" w14:textId="77777777" w:rsidTr="00857DF3">
        <w:tc>
          <w:tcPr>
            <w:tcW w:w="608" w:type="dxa"/>
          </w:tcPr>
          <w:p w14:paraId="69F9EDCF" w14:textId="77777777" w:rsidR="00EE3E28" w:rsidRDefault="00EE3E28" w:rsidP="00857DF3">
            <w:r>
              <w:t>16.2</w:t>
            </w:r>
          </w:p>
        </w:tc>
        <w:tc>
          <w:tcPr>
            <w:tcW w:w="4290" w:type="dxa"/>
          </w:tcPr>
          <w:p w14:paraId="34250095" w14:textId="77777777" w:rsidR="00EE3E28" w:rsidRDefault="00EE3E28" w:rsidP="00857DF3">
            <w:r w:rsidRPr="008F0A8D">
              <w:t>Oprogramowanie musi umożliwiać prezentację wszystkich ryzyk ze wszystkich projektów w formie listy oraz w formie graficznej, uwzględniając wpływ ryzyka i prawdopodobieństwo jego wystąpienia.</w:t>
            </w:r>
          </w:p>
        </w:tc>
        <w:tc>
          <w:tcPr>
            <w:tcW w:w="2365" w:type="dxa"/>
          </w:tcPr>
          <w:p w14:paraId="0A941A91" w14:textId="77777777" w:rsidR="00EE3E28" w:rsidRDefault="00EE3E28" w:rsidP="00857DF3"/>
        </w:tc>
        <w:tc>
          <w:tcPr>
            <w:tcW w:w="2365" w:type="dxa"/>
          </w:tcPr>
          <w:p w14:paraId="6ECBD642" w14:textId="77777777" w:rsidR="00EE3E28" w:rsidRDefault="00EE3E28" w:rsidP="00857DF3"/>
        </w:tc>
      </w:tr>
      <w:tr w:rsidR="00EE3E28" w14:paraId="1F3A0A30" w14:textId="77777777" w:rsidTr="00857DF3">
        <w:tc>
          <w:tcPr>
            <w:tcW w:w="608" w:type="dxa"/>
          </w:tcPr>
          <w:p w14:paraId="7C2EBD13" w14:textId="77777777" w:rsidR="00EE3E28" w:rsidRDefault="00EE3E28" w:rsidP="00857DF3">
            <w:r>
              <w:t>16.3</w:t>
            </w:r>
          </w:p>
        </w:tc>
        <w:tc>
          <w:tcPr>
            <w:tcW w:w="4290" w:type="dxa"/>
          </w:tcPr>
          <w:p w14:paraId="28187957" w14:textId="77777777" w:rsidR="00EE3E28" w:rsidRDefault="00EE3E28" w:rsidP="00857DF3">
            <w:r w:rsidRPr="008F0A8D">
              <w:t xml:space="preserve">Oprogramowanie musi umożliwiać tworzenie przez użytkownika raportów dotyczących </w:t>
            </w:r>
            <w:r w:rsidRPr="008F0A8D">
              <w:lastRenderedPageBreak/>
              <w:t>ryzyk w zadaniach inwestycyjnych, wraz z możliwością wyboru atrybutów/kolumn, które mają zostać uwzględnione w takim raporcie.</w:t>
            </w:r>
          </w:p>
        </w:tc>
        <w:tc>
          <w:tcPr>
            <w:tcW w:w="2365" w:type="dxa"/>
          </w:tcPr>
          <w:p w14:paraId="4DF3C6C3" w14:textId="77777777" w:rsidR="00EE3E28" w:rsidRDefault="00EE3E28" w:rsidP="00857DF3"/>
        </w:tc>
        <w:tc>
          <w:tcPr>
            <w:tcW w:w="2365" w:type="dxa"/>
          </w:tcPr>
          <w:p w14:paraId="1C1CFD9C" w14:textId="77777777" w:rsidR="00EE3E28" w:rsidRDefault="00EE3E28" w:rsidP="00857DF3"/>
        </w:tc>
      </w:tr>
      <w:tr w:rsidR="00EE3E28" w14:paraId="4748B2FB" w14:textId="77777777" w:rsidTr="00857DF3">
        <w:tc>
          <w:tcPr>
            <w:tcW w:w="608" w:type="dxa"/>
          </w:tcPr>
          <w:p w14:paraId="10A595FA" w14:textId="77777777" w:rsidR="00EE3E28" w:rsidRDefault="00EE3E28" w:rsidP="00857DF3">
            <w:r>
              <w:t>16.4</w:t>
            </w:r>
          </w:p>
        </w:tc>
        <w:tc>
          <w:tcPr>
            <w:tcW w:w="4290" w:type="dxa"/>
          </w:tcPr>
          <w:p w14:paraId="3B7756B0" w14:textId="77777777" w:rsidR="00EE3E28" w:rsidRDefault="00EE3E28" w:rsidP="00857DF3">
            <w:r w:rsidRPr="008F0A8D">
              <w:t>Oprogramowanie musi umożliwiać zapisywanie przez użytkownika raportów dotyczących ryzyk w zadaniach inwestycyjnych, do późniejszego ponownego wykorzystania.</w:t>
            </w:r>
          </w:p>
        </w:tc>
        <w:tc>
          <w:tcPr>
            <w:tcW w:w="2365" w:type="dxa"/>
          </w:tcPr>
          <w:p w14:paraId="6C45609F" w14:textId="77777777" w:rsidR="00EE3E28" w:rsidRDefault="00EE3E28" w:rsidP="00857DF3"/>
        </w:tc>
        <w:tc>
          <w:tcPr>
            <w:tcW w:w="2365" w:type="dxa"/>
          </w:tcPr>
          <w:p w14:paraId="3C98A6ED" w14:textId="77777777" w:rsidR="00EE3E28" w:rsidRDefault="00EE3E28" w:rsidP="00857DF3"/>
        </w:tc>
      </w:tr>
      <w:tr w:rsidR="00EE3E28" w14:paraId="1C93F366" w14:textId="77777777" w:rsidTr="00857DF3">
        <w:tc>
          <w:tcPr>
            <w:tcW w:w="608" w:type="dxa"/>
          </w:tcPr>
          <w:p w14:paraId="4B071BB4" w14:textId="77777777" w:rsidR="00EE3E28" w:rsidRDefault="00EE3E28" w:rsidP="00857DF3">
            <w:r>
              <w:t>16.5</w:t>
            </w:r>
          </w:p>
        </w:tc>
        <w:tc>
          <w:tcPr>
            <w:tcW w:w="4290" w:type="dxa"/>
          </w:tcPr>
          <w:p w14:paraId="6ABE9E08" w14:textId="77777777" w:rsidR="00EE3E28" w:rsidRDefault="00EE3E28" w:rsidP="00857DF3">
            <w:r w:rsidRPr="008F0A8D">
              <w:t>Oprogramowanie musi umożliwiać eksport danych z raportów dotyczących ryzyk w zadaniach inwestycyjnych do pliku CSV/Excel</w:t>
            </w:r>
          </w:p>
        </w:tc>
        <w:tc>
          <w:tcPr>
            <w:tcW w:w="2365" w:type="dxa"/>
          </w:tcPr>
          <w:p w14:paraId="2DC18A59" w14:textId="77777777" w:rsidR="00EE3E28" w:rsidRDefault="00EE3E28" w:rsidP="00857DF3"/>
        </w:tc>
        <w:tc>
          <w:tcPr>
            <w:tcW w:w="2365" w:type="dxa"/>
          </w:tcPr>
          <w:p w14:paraId="74E55251" w14:textId="77777777" w:rsidR="00EE3E28" w:rsidRDefault="00EE3E28" w:rsidP="00857DF3"/>
        </w:tc>
      </w:tr>
      <w:tr w:rsidR="00EE3E28" w14:paraId="7C8E22A1" w14:textId="77777777" w:rsidTr="00857DF3">
        <w:tc>
          <w:tcPr>
            <w:tcW w:w="608" w:type="dxa"/>
          </w:tcPr>
          <w:p w14:paraId="72ED6133" w14:textId="77777777" w:rsidR="00EE3E28" w:rsidRDefault="00EE3E28" w:rsidP="00857DF3">
            <w:r>
              <w:t>16.6</w:t>
            </w:r>
          </w:p>
        </w:tc>
        <w:tc>
          <w:tcPr>
            <w:tcW w:w="4290" w:type="dxa"/>
          </w:tcPr>
          <w:p w14:paraId="17B6D6DE" w14:textId="77777777" w:rsidR="00EE3E28" w:rsidRPr="008F0A8D" w:rsidRDefault="00EE3E28" w:rsidP="00857DF3">
            <w:r w:rsidRPr="00257FBD">
              <w:t xml:space="preserve">Oprogramowanie musi umożliwiać skonfigurowanie automatycznych powiadomień mailowych do użytkowników </w:t>
            </w:r>
            <w:r>
              <w:t>o</w:t>
            </w:r>
            <w:r w:rsidRPr="00257FBD">
              <w:t xml:space="preserve"> nieaktualnych </w:t>
            </w:r>
            <w:r>
              <w:t xml:space="preserve">ryzykach, </w:t>
            </w:r>
            <w:r w:rsidRPr="00431377">
              <w:t>zbliżających się terminach materializacji ryzyk</w:t>
            </w:r>
            <w:r>
              <w:t xml:space="preserve"> oraz </w:t>
            </w:r>
            <w:r w:rsidRPr="00431377">
              <w:t>przeterminowanych ryzykach</w:t>
            </w:r>
            <w:r>
              <w:t>.</w:t>
            </w:r>
          </w:p>
        </w:tc>
        <w:tc>
          <w:tcPr>
            <w:tcW w:w="2365" w:type="dxa"/>
          </w:tcPr>
          <w:p w14:paraId="5C5DC782" w14:textId="77777777" w:rsidR="00EE3E28" w:rsidRDefault="00EE3E28" w:rsidP="00857DF3"/>
        </w:tc>
        <w:tc>
          <w:tcPr>
            <w:tcW w:w="2365" w:type="dxa"/>
          </w:tcPr>
          <w:p w14:paraId="14BB9D4C" w14:textId="77777777" w:rsidR="00EE3E28" w:rsidRDefault="00EE3E28" w:rsidP="00857DF3"/>
        </w:tc>
      </w:tr>
    </w:tbl>
    <w:p w14:paraId="5D67CFAC" w14:textId="77777777" w:rsidR="00EA64C9" w:rsidRDefault="00EA64C9" w:rsidP="00EE3E28"/>
    <w:p w14:paraId="3849B300" w14:textId="77777777" w:rsidR="00EE3E28" w:rsidRPr="00F07AC9" w:rsidRDefault="00EE3E28" w:rsidP="00EE3E28">
      <w:pPr>
        <w:rPr>
          <w:u w:val="single"/>
        </w:rPr>
      </w:pPr>
      <w:r w:rsidRPr="00F07AC9">
        <w:rPr>
          <w:u w:val="single"/>
        </w:rPr>
        <w:t>DECYZJE W ZADANIACH INWESTYCYJNYCH</w:t>
      </w:r>
    </w:p>
    <w:p w14:paraId="7E64D512" w14:textId="77777777" w:rsidR="00EE3E28" w:rsidRDefault="00EE3E28" w:rsidP="00575108">
      <w:pPr>
        <w:pStyle w:val="Akapitzlist"/>
        <w:numPr>
          <w:ilvl w:val="0"/>
          <w:numId w:val="7"/>
        </w:numPr>
        <w:contextualSpacing w:val="0"/>
      </w:pPr>
      <w:r>
        <w:t>Ewidencjonowanie decyzji podejmowanych w poszczególnych zadaniach inwestycyjnych (np. zatwierdzanie zadania, zmiana budżetu, zmiana harmonogramu).</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2C41FCA4" w14:textId="77777777" w:rsidTr="00857DF3">
        <w:tc>
          <w:tcPr>
            <w:tcW w:w="608" w:type="dxa"/>
          </w:tcPr>
          <w:p w14:paraId="5F41DFEC" w14:textId="77777777" w:rsidR="00857DF3" w:rsidRPr="00E96016" w:rsidRDefault="00857DF3" w:rsidP="00857DF3">
            <w:pPr>
              <w:jc w:val="center"/>
              <w:rPr>
                <w:b/>
                <w:bCs/>
              </w:rPr>
            </w:pPr>
            <w:r w:rsidRPr="00E96016">
              <w:rPr>
                <w:b/>
                <w:bCs/>
              </w:rPr>
              <w:t>Lp.</w:t>
            </w:r>
          </w:p>
        </w:tc>
        <w:tc>
          <w:tcPr>
            <w:tcW w:w="4290" w:type="dxa"/>
          </w:tcPr>
          <w:p w14:paraId="7D3847E8" w14:textId="77777777" w:rsidR="00857DF3" w:rsidRPr="00E96016" w:rsidRDefault="00857DF3" w:rsidP="00857DF3">
            <w:pPr>
              <w:jc w:val="center"/>
              <w:rPr>
                <w:b/>
                <w:bCs/>
              </w:rPr>
            </w:pPr>
            <w:r w:rsidRPr="00E96016">
              <w:rPr>
                <w:b/>
                <w:bCs/>
              </w:rPr>
              <w:t>Opis wymagania</w:t>
            </w:r>
          </w:p>
        </w:tc>
        <w:tc>
          <w:tcPr>
            <w:tcW w:w="2365" w:type="dxa"/>
          </w:tcPr>
          <w:p w14:paraId="732B940D" w14:textId="77777777" w:rsidR="00857DF3" w:rsidRPr="00E96016" w:rsidRDefault="00857DF3" w:rsidP="00857DF3">
            <w:pPr>
              <w:jc w:val="center"/>
              <w:rPr>
                <w:b/>
                <w:bCs/>
              </w:rPr>
            </w:pPr>
            <w:r w:rsidRPr="00E96016">
              <w:rPr>
                <w:b/>
                <w:bCs/>
              </w:rPr>
              <w:t>Czy wymaganie jest spełnione (TAK/NIE)?</w:t>
            </w:r>
          </w:p>
        </w:tc>
        <w:tc>
          <w:tcPr>
            <w:tcW w:w="2365" w:type="dxa"/>
          </w:tcPr>
          <w:p w14:paraId="69DBB1D4" w14:textId="31BE8F0F"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7135F78D" w14:textId="77777777" w:rsidTr="00857DF3">
        <w:tc>
          <w:tcPr>
            <w:tcW w:w="608" w:type="dxa"/>
          </w:tcPr>
          <w:p w14:paraId="7A85E542" w14:textId="77777777" w:rsidR="00EE3E28" w:rsidRDefault="00EE3E28" w:rsidP="00857DF3">
            <w:r>
              <w:t>17.1</w:t>
            </w:r>
          </w:p>
        </w:tc>
        <w:tc>
          <w:tcPr>
            <w:tcW w:w="4290" w:type="dxa"/>
          </w:tcPr>
          <w:p w14:paraId="7DB91254" w14:textId="77777777" w:rsidR="00EE3E28" w:rsidRDefault="00EE3E28" w:rsidP="00857DF3">
            <w:r w:rsidRPr="000A0081">
              <w:t>Oprogramowanie musi umożliwiać edycję słownika rodzajów decyzji oraz słownika ciał decyzyjnych.</w:t>
            </w:r>
          </w:p>
        </w:tc>
        <w:tc>
          <w:tcPr>
            <w:tcW w:w="2365" w:type="dxa"/>
          </w:tcPr>
          <w:p w14:paraId="40011C5F" w14:textId="77777777" w:rsidR="00EE3E28" w:rsidRDefault="00EE3E28" w:rsidP="00857DF3"/>
        </w:tc>
        <w:tc>
          <w:tcPr>
            <w:tcW w:w="2365" w:type="dxa"/>
          </w:tcPr>
          <w:p w14:paraId="05AA4C18" w14:textId="77777777" w:rsidR="00EE3E28" w:rsidRDefault="00EE3E28" w:rsidP="00857DF3"/>
        </w:tc>
      </w:tr>
      <w:tr w:rsidR="00EE3E28" w14:paraId="43F48751" w14:textId="77777777" w:rsidTr="00857DF3">
        <w:tc>
          <w:tcPr>
            <w:tcW w:w="608" w:type="dxa"/>
          </w:tcPr>
          <w:p w14:paraId="3E66DD53" w14:textId="77777777" w:rsidR="00EE3E28" w:rsidRDefault="00EE3E28" w:rsidP="00857DF3">
            <w:r>
              <w:t>17.2</w:t>
            </w:r>
          </w:p>
        </w:tc>
        <w:tc>
          <w:tcPr>
            <w:tcW w:w="4290" w:type="dxa"/>
          </w:tcPr>
          <w:p w14:paraId="0B4591CC" w14:textId="77777777" w:rsidR="00EE3E28" w:rsidRDefault="00EE3E28" w:rsidP="00857DF3">
            <w:r w:rsidRPr="000A0081">
              <w:t>Oprogramowanie musi umożliwiać wprowadzenie decyzji w zadaniu inwestycyjnym, uwzględniając typ decyzji oraz ciało decyzyjne, wraz z dodatkowym opisem decyzji</w:t>
            </w:r>
            <w:r>
              <w:t>.</w:t>
            </w:r>
          </w:p>
        </w:tc>
        <w:tc>
          <w:tcPr>
            <w:tcW w:w="2365" w:type="dxa"/>
          </w:tcPr>
          <w:p w14:paraId="06F6EE05" w14:textId="77777777" w:rsidR="00EE3E28" w:rsidRDefault="00EE3E28" w:rsidP="00857DF3"/>
        </w:tc>
        <w:tc>
          <w:tcPr>
            <w:tcW w:w="2365" w:type="dxa"/>
          </w:tcPr>
          <w:p w14:paraId="4A15DE0D" w14:textId="77777777" w:rsidR="00EE3E28" w:rsidRDefault="00EE3E28" w:rsidP="00857DF3"/>
        </w:tc>
      </w:tr>
    </w:tbl>
    <w:p w14:paraId="16F80C2A" w14:textId="1EBA3D92" w:rsidR="00F302B4" w:rsidRDefault="00F302B4" w:rsidP="00EE3E28"/>
    <w:p w14:paraId="69D8BA84" w14:textId="77777777" w:rsidR="00F302B4" w:rsidRDefault="00F302B4">
      <w:pPr>
        <w:spacing w:after="160" w:line="259" w:lineRule="auto"/>
      </w:pPr>
      <w:r>
        <w:br w:type="page"/>
      </w:r>
    </w:p>
    <w:p w14:paraId="61B6C094" w14:textId="77777777" w:rsidR="00EE3E28" w:rsidRDefault="00EE3E28" w:rsidP="00575108">
      <w:pPr>
        <w:pStyle w:val="Akapitzlist"/>
        <w:numPr>
          <w:ilvl w:val="0"/>
          <w:numId w:val="7"/>
        </w:numPr>
        <w:contextualSpacing w:val="0"/>
      </w:pPr>
      <w:r>
        <w:lastRenderedPageBreak/>
        <w:t>Monitorowanie decyzji podjętych w poszczególnych zadaniach.</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358404AE" w14:textId="77777777" w:rsidTr="00857DF3">
        <w:tc>
          <w:tcPr>
            <w:tcW w:w="608" w:type="dxa"/>
          </w:tcPr>
          <w:p w14:paraId="0F522968" w14:textId="77777777" w:rsidR="00857DF3" w:rsidRPr="00E96016" w:rsidRDefault="00857DF3" w:rsidP="00857DF3">
            <w:pPr>
              <w:jc w:val="center"/>
              <w:rPr>
                <w:b/>
                <w:bCs/>
              </w:rPr>
            </w:pPr>
            <w:r w:rsidRPr="00E96016">
              <w:rPr>
                <w:b/>
                <w:bCs/>
              </w:rPr>
              <w:t>Lp.</w:t>
            </w:r>
          </w:p>
        </w:tc>
        <w:tc>
          <w:tcPr>
            <w:tcW w:w="4290" w:type="dxa"/>
          </w:tcPr>
          <w:p w14:paraId="5E0B2317" w14:textId="77777777" w:rsidR="00857DF3" w:rsidRPr="00E96016" w:rsidRDefault="00857DF3" w:rsidP="00857DF3">
            <w:pPr>
              <w:jc w:val="center"/>
              <w:rPr>
                <w:b/>
                <w:bCs/>
              </w:rPr>
            </w:pPr>
            <w:r w:rsidRPr="00E96016">
              <w:rPr>
                <w:b/>
                <w:bCs/>
              </w:rPr>
              <w:t>Opis wymagania</w:t>
            </w:r>
          </w:p>
        </w:tc>
        <w:tc>
          <w:tcPr>
            <w:tcW w:w="2365" w:type="dxa"/>
          </w:tcPr>
          <w:p w14:paraId="6C4E1EEA" w14:textId="77777777" w:rsidR="00857DF3" w:rsidRPr="00E96016" w:rsidRDefault="00857DF3" w:rsidP="00857DF3">
            <w:pPr>
              <w:jc w:val="center"/>
              <w:rPr>
                <w:b/>
                <w:bCs/>
              </w:rPr>
            </w:pPr>
            <w:r w:rsidRPr="00E96016">
              <w:rPr>
                <w:b/>
                <w:bCs/>
              </w:rPr>
              <w:t>Czy wymaganie jest spełnione (TAK/NIE)?</w:t>
            </w:r>
          </w:p>
        </w:tc>
        <w:tc>
          <w:tcPr>
            <w:tcW w:w="2365" w:type="dxa"/>
          </w:tcPr>
          <w:p w14:paraId="0C04F6FD" w14:textId="564036E6"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66FACC21" w14:textId="77777777" w:rsidTr="00857DF3">
        <w:tc>
          <w:tcPr>
            <w:tcW w:w="608" w:type="dxa"/>
          </w:tcPr>
          <w:p w14:paraId="24B4469A" w14:textId="77777777" w:rsidR="00EE3E28" w:rsidRDefault="00EE3E28" w:rsidP="00857DF3">
            <w:r>
              <w:t>18.1</w:t>
            </w:r>
          </w:p>
        </w:tc>
        <w:tc>
          <w:tcPr>
            <w:tcW w:w="4290" w:type="dxa"/>
          </w:tcPr>
          <w:p w14:paraId="33054F0C" w14:textId="77777777" w:rsidR="00EE3E28" w:rsidRDefault="00EE3E28" w:rsidP="00857DF3">
            <w:r w:rsidRPr="00DD0496">
              <w:t>Oprogramowanie musi umożliwiać przeglądanie w jednym miejscu wszystkich decyzji ze wszystkich projektów, wraz z możliwością filtrowania tych decyzji minimum po rodzajach decyzji i ciałach decyzyjnych.</w:t>
            </w:r>
          </w:p>
        </w:tc>
        <w:tc>
          <w:tcPr>
            <w:tcW w:w="2365" w:type="dxa"/>
          </w:tcPr>
          <w:p w14:paraId="6DB655AD" w14:textId="77777777" w:rsidR="00EE3E28" w:rsidRDefault="00EE3E28" w:rsidP="00857DF3"/>
        </w:tc>
        <w:tc>
          <w:tcPr>
            <w:tcW w:w="2365" w:type="dxa"/>
          </w:tcPr>
          <w:p w14:paraId="0701B148" w14:textId="77777777" w:rsidR="00EE3E28" w:rsidRDefault="00EE3E28" w:rsidP="00857DF3"/>
        </w:tc>
      </w:tr>
      <w:tr w:rsidR="00EE3E28" w14:paraId="6471BF1C" w14:textId="77777777" w:rsidTr="00857DF3">
        <w:tc>
          <w:tcPr>
            <w:tcW w:w="608" w:type="dxa"/>
          </w:tcPr>
          <w:p w14:paraId="3E75F7F0" w14:textId="77777777" w:rsidR="00EE3E28" w:rsidRDefault="00EE3E28" w:rsidP="00857DF3">
            <w:r>
              <w:t>18.2</w:t>
            </w:r>
          </w:p>
        </w:tc>
        <w:tc>
          <w:tcPr>
            <w:tcW w:w="4290" w:type="dxa"/>
          </w:tcPr>
          <w:p w14:paraId="4EB585E2" w14:textId="77777777" w:rsidR="00EE3E28" w:rsidRDefault="00EE3E28" w:rsidP="00857DF3">
            <w:r w:rsidRPr="00DD0496">
              <w:t>Oprogramowanie musi umożliwiać grupowanie decyzji po zadaniach inwestycyjnych, rodzajach decyzji i ciałach decyzyjnych.</w:t>
            </w:r>
          </w:p>
        </w:tc>
        <w:tc>
          <w:tcPr>
            <w:tcW w:w="2365" w:type="dxa"/>
          </w:tcPr>
          <w:p w14:paraId="24DE04D2" w14:textId="77777777" w:rsidR="00EE3E28" w:rsidRDefault="00EE3E28" w:rsidP="00857DF3"/>
        </w:tc>
        <w:tc>
          <w:tcPr>
            <w:tcW w:w="2365" w:type="dxa"/>
          </w:tcPr>
          <w:p w14:paraId="746BBE55" w14:textId="77777777" w:rsidR="00EE3E28" w:rsidRDefault="00EE3E28" w:rsidP="00857DF3"/>
        </w:tc>
      </w:tr>
      <w:tr w:rsidR="00EE3E28" w14:paraId="3FD9A3ED" w14:textId="77777777" w:rsidTr="00857DF3">
        <w:tc>
          <w:tcPr>
            <w:tcW w:w="608" w:type="dxa"/>
          </w:tcPr>
          <w:p w14:paraId="7ABD754D" w14:textId="77777777" w:rsidR="00EE3E28" w:rsidRDefault="00EE3E28" w:rsidP="00857DF3">
            <w:r>
              <w:t>18.3</w:t>
            </w:r>
          </w:p>
        </w:tc>
        <w:tc>
          <w:tcPr>
            <w:tcW w:w="4290" w:type="dxa"/>
          </w:tcPr>
          <w:p w14:paraId="514A0CE6" w14:textId="77777777" w:rsidR="00EE3E28" w:rsidRDefault="00EE3E28" w:rsidP="00857DF3">
            <w:r w:rsidRPr="00DD0496">
              <w:t>Oprogramowanie musi umożliwiać tworzenie przez użytkownika raportów dotyczących decyzji w zadaniach inwestycyjnych, wraz z możliwością wyboru atrybutów/kolumn, które mają zostać uwzględnione w takim raporcie.</w:t>
            </w:r>
          </w:p>
        </w:tc>
        <w:tc>
          <w:tcPr>
            <w:tcW w:w="2365" w:type="dxa"/>
          </w:tcPr>
          <w:p w14:paraId="20DDAC32" w14:textId="77777777" w:rsidR="00EE3E28" w:rsidRDefault="00EE3E28" w:rsidP="00857DF3"/>
        </w:tc>
        <w:tc>
          <w:tcPr>
            <w:tcW w:w="2365" w:type="dxa"/>
          </w:tcPr>
          <w:p w14:paraId="7323CF6E" w14:textId="77777777" w:rsidR="00EE3E28" w:rsidRDefault="00EE3E28" w:rsidP="00857DF3"/>
        </w:tc>
      </w:tr>
      <w:tr w:rsidR="00EE3E28" w14:paraId="29C79A71" w14:textId="77777777" w:rsidTr="00857DF3">
        <w:tc>
          <w:tcPr>
            <w:tcW w:w="608" w:type="dxa"/>
          </w:tcPr>
          <w:p w14:paraId="1B728368" w14:textId="77777777" w:rsidR="00EE3E28" w:rsidRDefault="00EE3E28" w:rsidP="00857DF3">
            <w:r>
              <w:t>18.4</w:t>
            </w:r>
          </w:p>
        </w:tc>
        <w:tc>
          <w:tcPr>
            <w:tcW w:w="4290" w:type="dxa"/>
          </w:tcPr>
          <w:p w14:paraId="1327EB20" w14:textId="77777777" w:rsidR="00EE3E28" w:rsidRDefault="00EE3E28" w:rsidP="00857DF3">
            <w:r w:rsidRPr="00DD0496">
              <w:t>Oprogramowanie musi umożliwiać zapisywanie przez użytkownika raportów dotyczących decyzji w zadaniach inwestycyjnych, do późniejszego ponownego wykorzystania.</w:t>
            </w:r>
          </w:p>
        </w:tc>
        <w:tc>
          <w:tcPr>
            <w:tcW w:w="2365" w:type="dxa"/>
          </w:tcPr>
          <w:p w14:paraId="7D73E2E5" w14:textId="77777777" w:rsidR="00EE3E28" w:rsidRDefault="00EE3E28" w:rsidP="00857DF3"/>
        </w:tc>
        <w:tc>
          <w:tcPr>
            <w:tcW w:w="2365" w:type="dxa"/>
          </w:tcPr>
          <w:p w14:paraId="61D454D7" w14:textId="77777777" w:rsidR="00EE3E28" w:rsidRDefault="00EE3E28" w:rsidP="00857DF3"/>
        </w:tc>
      </w:tr>
      <w:tr w:rsidR="00EE3E28" w14:paraId="71B32C6D" w14:textId="77777777" w:rsidTr="00857DF3">
        <w:tc>
          <w:tcPr>
            <w:tcW w:w="608" w:type="dxa"/>
          </w:tcPr>
          <w:p w14:paraId="697CAED3" w14:textId="77777777" w:rsidR="00EE3E28" w:rsidRDefault="00EE3E28" w:rsidP="00857DF3">
            <w:r>
              <w:t>18.5</w:t>
            </w:r>
          </w:p>
        </w:tc>
        <w:tc>
          <w:tcPr>
            <w:tcW w:w="4290" w:type="dxa"/>
          </w:tcPr>
          <w:p w14:paraId="6F4BC352" w14:textId="77777777" w:rsidR="00EE3E28" w:rsidRDefault="00EE3E28" w:rsidP="00857DF3">
            <w:r w:rsidRPr="00DD0496">
              <w:t>Oprogramowanie musi umożliwiać eksport danych z raportów dotyczących decyzji w zadaniach inwestycyjnych do pliku CSV/Excel</w:t>
            </w:r>
            <w:r>
              <w:t>.</w:t>
            </w:r>
          </w:p>
        </w:tc>
        <w:tc>
          <w:tcPr>
            <w:tcW w:w="2365" w:type="dxa"/>
          </w:tcPr>
          <w:p w14:paraId="4891057E" w14:textId="77777777" w:rsidR="00EE3E28" w:rsidRDefault="00EE3E28" w:rsidP="00857DF3"/>
        </w:tc>
        <w:tc>
          <w:tcPr>
            <w:tcW w:w="2365" w:type="dxa"/>
          </w:tcPr>
          <w:p w14:paraId="7E8C9168" w14:textId="77777777" w:rsidR="00EE3E28" w:rsidRDefault="00EE3E28" w:rsidP="00857DF3"/>
        </w:tc>
      </w:tr>
    </w:tbl>
    <w:p w14:paraId="1C8BD125" w14:textId="77777777" w:rsidR="00EE3E28" w:rsidRDefault="00EE3E28" w:rsidP="00EE3E28"/>
    <w:p w14:paraId="3AE349AA" w14:textId="77777777" w:rsidR="00EE3E28" w:rsidRPr="006D589A" w:rsidRDefault="00EE3E28" w:rsidP="00EE3E28">
      <w:pPr>
        <w:rPr>
          <w:u w:val="single"/>
        </w:rPr>
      </w:pPr>
      <w:r w:rsidRPr="006D589A">
        <w:rPr>
          <w:u w:val="single"/>
        </w:rPr>
        <w:t>BUDŻET INWESTYCYJNY</w:t>
      </w:r>
    </w:p>
    <w:p w14:paraId="3C8DD4B3" w14:textId="77777777" w:rsidR="00EE3E28" w:rsidRDefault="00EE3E28" w:rsidP="00575108">
      <w:pPr>
        <w:pStyle w:val="Akapitzlist"/>
        <w:numPr>
          <w:ilvl w:val="0"/>
          <w:numId w:val="7"/>
        </w:numPr>
        <w:contextualSpacing w:val="0"/>
      </w:pPr>
      <w:r>
        <w:t>Planowanie budżetu inwestycyjnego na podstawie zgłoszonych zadań inwestycyjnych.</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48EF7728" w14:textId="77777777" w:rsidTr="00857DF3">
        <w:tc>
          <w:tcPr>
            <w:tcW w:w="608" w:type="dxa"/>
          </w:tcPr>
          <w:p w14:paraId="4AF60FB0" w14:textId="77777777" w:rsidR="00857DF3" w:rsidRPr="00E96016" w:rsidRDefault="00857DF3" w:rsidP="00857DF3">
            <w:pPr>
              <w:jc w:val="center"/>
              <w:rPr>
                <w:b/>
                <w:bCs/>
              </w:rPr>
            </w:pPr>
            <w:r w:rsidRPr="00E96016">
              <w:rPr>
                <w:b/>
                <w:bCs/>
              </w:rPr>
              <w:t>Lp.</w:t>
            </w:r>
          </w:p>
        </w:tc>
        <w:tc>
          <w:tcPr>
            <w:tcW w:w="4290" w:type="dxa"/>
          </w:tcPr>
          <w:p w14:paraId="5CC4B40B" w14:textId="77777777" w:rsidR="00857DF3" w:rsidRPr="00E96016" w:rsidRDefault="00857DF3" w:rsidP="00857DF3">
            <w:pPr>
              <w:jc w:val="center"/>
              <w:rPr>
                <w:b/>
                <w:bCs/>
              </w:rPr>
            </w:pPr>
            <w:r w:rsidRPr="00E96016">
              <w:rPr>
                <w:b/>
                <w:bCs/>
              </w:rPr>
              <w:t>Opis wymagania</w:t>
            </w:r>
          </w:p>
        </w:tc>
        <w:tc>
          <w:tcPr>
            <w:tcW w:w="2365" w:type="dxa"/>
          </w:tcPr>
          <w:p w14:paraId="013BF36D" w14:textId="77777777" w:rsidR="00857DF3" w:rsidRPr="00E96016" w:rsidRDefault="00857DF3" w:rsidP="00857DF3">
            <w:pPr>
              <w:jc w:val="center"/>
              <w:rPr>
                <w:b/>
                <w:bCs/>
              </w:rPr>
            </w:pPr>
            <w:r w:rsidRPr="00E96016">
              <w:rPr>
                <w:b/>
                <w:bCs/>
              </w:rPr>
              <w:t>Czy wymaganie jest spełnione (TAK/NIE)?</w:t>
            </w:r>
          </w:p>
        </w:tc>
        <w:tc>
          <w:tcPr>
            <w:tcW w:w="2365" w:type="dxa"/>
          </w:tcPr>
          <w:p w14:paraId="73F63F83" w14:textId="1A849CD6"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2047CE2A" w14:textId="77777777" w:rsidTr="00857DF3">
        <w:tc>
          <w:tcPr>
            <w:tcW w:w="608" w:type="dxa"/>
          </w:tcPr>
          <w:p w14:paraId="25BB1492" w14:textId="77777777" w:rsidR="00EE3E28" w:rsidRDefault="00EE3E28" w:rsidP="00857DF3">
            <w:r>
              <w:t>19.1</w:t>
            </w:r>
          </w:p>
        </w:tc>
        <w:tc>
          <w:tcPr>
            <w:tcW w:w="4290" w:type="dxa"/>
          </w:tcPr>
          <w:p w14:paraId="1510F31E" w14:textId="77777777" w:rsidR="00EE3E28" w:rsidRDefault="00EE3E28" w:rsidP="00857DF3">
            <w:r w:rsidRPr="0090433E">
              <w:t xml:space="preserve">Oprogramowanie musi umożliwiać zaplanowanie budżetu inwestycyjnego na dany rok na podstawie budżetów zadań </w:t>
            </w:r>
            <w:r w:rsidRPr="0090433E">
              <w:lastRenderedPageBreak/>
              <w:t>inwestycyjnych nowozgłaszanych i kontynuowanych.</w:t>
            </w:r>
          </w:p>
        </w:tc>
        <w:tc>
          <w:tcPr>
            <w:tcW w:w="2365" w:type="dxa"/>
          </w:tcPr>
          <w:p w14:paraId="464B83B7" w14:textId="77777777" w:rsidR="00EE3E28" w:rsidRDefault="00EE3E28" w:rsidP="00857DF3"/>
        </w:tc>
        <w:tc>
          <w:tcPr>
            <w:tcW w:w="2365" w:type="dxa"/>
          </w:tcPr>
          <w:p w14:paraId="5A08D7B3" w14:textId="77777777" w:rsidR="00EE3E28" w:rsidRDefault="00EE3E28" w:rsidP="00857DF3"/>
        </w:tc>
      </w:tr>
      <w:tr w:rsidR="00EE3E28" w14:paraId="5D4F638F" w14:textId="77777777" w:rsidTr="00857DF3">
        <w:tc>
          <w:tcPr>
            <w:tcW w:w="608" w:type="dxa"/>
          </w:tcPr>
          <w:p w14:paraId="7DBCD674" w14:textId="77777777" w:rsidR="00EE3E28" w:rsidRDefault="00EE3E28" w:rsidP="00857DF3">
            <w:r>
              <w:t>19.2</w:t>
            </w:r>
          </w:p>
        </w:tc>
        <w:tc>
          <w:tcPr>
            <w:tcW w:w="4290" w:type="dxa"/>
          </w:tcPr>
          <w:p w14:paraId="507C1EFE" w14:textId="77777777" w:rsidR="00EE3E28" w:rsidRDefault="00EE3E28" w:rsidP="00857DF3">
            <w:r w:rsidRPr="0090433E">
              <w:t>Oprogramowanie musi umożliwiać zaplanowanie budżetu inwestycyjnego w podziale na źródła finansowania zadań inwestycyjnych</w:t>
            </w:r>
            <w:r>
              <w:t>.</w:t>
            </w:r>
          </w:p>
        </w:tc>
        <w:tc>
          <w:tcPr>
            <w:tcW w:w="2365" w:type="dxa"/>
          </w:tcPr>
          <w:p w14:paraId="44BDE40B" w14:textId="77777777" w:rsidR="00EE3E28" w:rsidRDefault="00EE3E28" w:rsidP="00857DF3"/>
        </w:tc>
        <w:tc>
          <w:tcPr>
            <w:tcW w:w="2365" w:type="dxa"/>
          </w:tcPr>
          <w:p w14:paraId="43E257CE" w14:textId="77777777" w:rsidR="00EE3E28" w:rsidRDefault="00EE3E28" w:rsidP="00857DF3"/>
        </w:tc>
      </w:tr>
    </w:tbl>
    <w:p w14:paraId="49AB4A1A" w14:textId="77777777" w:rsidR="00EE3E28" w:rsidRDefault="00EE3E28" w:rsidP="00EE3E28"/>
    <w:p w14:paraId="70E270F6" w14:textId="77777777" w:rsidR="00EE3E28" w:rsidRDefault="00EE3E28" w:rsidP="00575108">
      <w:pPr>
        <w:pStyle w:val="Akapitzlist"/>
        <w:numPr>
          <w:ilvl w:val="0"/>
          <w:numId w:val="7"/>
        </w:numPr>
        <w:contextualSpacing w:val="0"/>
      </w:pPr>
      <w:r>
        <w:t>Monitorowanie realizacji budżetu inwestycyjnego na podstawie postępów w realizacji zadań.</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6F60F42C" w14:textId="77777777" w:rsidTr="00857DF3">
        <w:tc>
          <w:tcPr>
            <w:tcW w:w="608" w:type="dxa"/>
          </w:tcPr>
          <w:p w14:paraId="4284E068" w14:textId="77777777" w:rsidR="00857DF3" w:rsidRPr="00E96016" w:rsidRDefault="00857DF3" w:rsidP="00857DF3">
            <w:pPr>
              <w:jc w:val="center"/>
              <w:rPr>
                <w:b/>
                <w:bCs/>
              </w:rPr>
            </w:pPr>
            <w:r w:rsidRPr="00E96016">
              <w:rPr>
                <w:b/>
                <w:bCs/>
              </w:rPr>
              <w:t>Lp.</w:t>
            </w:r>
          </w:p>
        </w:tc>
        <w:tc>
          <w:tcPr>
            <w:tcW w:w="4290" w:type="dxa"/>
          </w:tcPr>
          <w:p w14:paraId="7EA1C4C1" w14:textId="77777777" w:rsidR="00857DF3" w:rsidRPr="00E96016" w:rsidRDefault="00857DF3" w:rsidP="00857DF3">
            <w:pPr>
              <w:jc w:val="center"/>
              <w:rPr>
                <w:b/>
                <w:bCs/>
              </w:rPr>
            </w:pPr>
            <w:r w:rsidRPr="00E96016">
              <w:rPr>
                <w:b/>
                <w:bCs/>
              </w:rPr>
              <w:t>Opis wymagania</w:t>
            </w:r>
          </w:p>
        </w:tc>
        <w:tc>
          <w:tcPr>
            <w:tcW w:w="2365" w:type="dxa"/>
          </w:tcPr>
          <w:p w14:paraId="1F060B30" w14:textId="77777777" w:rsidR="00857DF3" w:rsidRPr="00E96016" w:rsidRDefault="00857DF3" w:rsidP="00857DF3">
            <w:pPr>
              <w:jc w:val="center"/>
              <w:rPr>
                <w:b/>
                <w:bCs/>
              </w:rPr>
            </w:pPr>
            <w:r w:rsidRPr="00E96016">
              <w:rPr>
                <w:b/>
                <w:bCs/>
              </w:rPr>
              <w:t>Czy wymaganie jest spełnione (TAK/NIE)?</w:t>
            </w:r>
          </w:p>
        </w:tc>
        <w:tc>
          <w:tcPr>
            <w:tcW w:w="2365" w:type="dxa"/>
          </w:tcPr>
          <w:p w14:paraId="45E7F9A4" w14:textId="1FDF54AB"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284FB0DB" w14:textId="77777777" w:rsidTr="00857DF3">
        <w:tc>
          <w:tcPr>
            <w:tcW w:w="608" w:type="dxa"/>
          </w:tcPr>
          <w:p w14:paraId="758435E4" w14:textId="77777777" w:rsidR="00EE3E28" w:rsidRDefault="00EE3E28" w:rsidP="00857DF3">
            <w:r>
              <w:t>20.1</w:t>
            </w:r>
          </w:p>
        </w:tc>
        <w:tc>
          <w:tcPr>
            <w:tcW w:w="4290" w:type="dxa"/>
          </w:tcPr>
          <w:p w14:paraId="6C145A0C" w14:textId="77777777" w:rsidR="00EE3E28" w:rsidRDefault="00EE3E28" w:rsidP="00857DF3">
            <w:r w:rsidRPr="00DC5D02">
              <w:t>Oprogramowanie musi umożliwiać monitorowanie realizacji budżetu inwestycyjnego na podstawie realizacji budżetów w poszczególnych zadaniach inwestycyjnych, uwzględniając wartości zaplanowane, prognozowane i rzeczywiste.</w:t>
            </w:r>
          </w:p>
        </w:tc>
        <w:tc>
          <w:tcPr>
            <w:tcW w:w="2365" w:type="dxa"/>
          </w:tcPr>
          <w:p w14:paraId="63CF5FB0" w14:textId="77777777" w:rsidR="00EE3E28" w:rsidRDefault="00EE3E28" w:rsidP="00857DF3"/>
        </w:tc>
        <w:tc>
          <w:tcPr>
            <w:tcW w:w="2365" w:type="dxa"/>
          </w:tcPr>
          <w:p w14:paraId="2596E158" w14:textId="77777777" w:rsidR="00EE3E28" w:rsidRDefault="00EE3E28" w:rsidP="00857DF3"/>
        </w:tc>
      </w:tr>
      <w:tr w:rsidR="00EE3E28" w14:paraId="17DE730F" w14:textId="77777777" w:rsidTr="00857DF3">
        <w:tc>
          <w:tcPr>
            <w:tcW w:w="608" w:type="dxa"/>
          </w:tcPr>
          <w:p w14:paraId="14408AC4" w14:textId="77777777" w:rsidR="00EE3E28" w:rsidRDefault="00EE3E28" w:rsidP="00857DF3">
            <w:r>
              <w:t>20.2</w:t>
            </w:r>
          </w:p>
        </w:tc>
        <w:tc>
          <w:tcPr>
            <w:tcW w:w="4290" w:type="dxa"/>
          </w:tcPr>
          <w:p w14:paraId="0B184671" w14:textId="77777777" w:rsidR="00EE3E28" w:rsidRDefault="00EE3E28" w:rsidP="00857DF3">
            <w:r w:rsidRPr="00DC5D02">
              <w:t>Oprogramowanie musi umożliwiać monitorowanie realizacji budżetu inwestycyjnego w podziale na źródła finansowania zadań inwestycyjnych.</w:t>
            </w:r>
          </w:p>
        </w:tc>
        <w:tc>
          <w:tcPr>
            <w:tcW w:w="2365" w:type="dxa"/>
          </w:tcPr>
          <w:p w14:paraId="3D530A3C" w14:textId="77777777" w:rsidR="00EE3E28" w:rsidRDefault="00EE3E28" w:rsidP="00857DF3"/>
        </w:tc>
        <w:tc>
          <w:tcPr>
            <w:tcW w:w="2365" w:type="dxa"/>
          </w:tcPr>
          <w:p w14:paraId="35BC6794" w14:textId="77777777" w:rsidR="00EE3E28" w:rsidRDefault="00EE3E28" w:rsidP="00857DF3"/>
        </w:tc>
      </w:tr>
      <w:tr w:rsidR="00EE3E28" w14:paraId="453B33AE" w14:textId="77777777" w:rsidTr="00857DF3">
        <w:tc>
          <w:tcPr>
            <w:tcW w:w="608" w:type="dxa"/>
          </w:tcPr>
          <w:p w14:paraId="4BF0B534" w14:textId="77777777" w:rsidR="00EE3E28" w:rsidRDefault="00EE3E28" w:rsidP="00857DF3">
            <w:r>
              <w:t>20.3</w:t>
            </w:r>
          </w:p>
        </w:tc>
        <w:tc>
          <w:tcPr>
            <w:tcW w:w="4290" w:type="dxa"/>
          </w:tcPr>
          <w:p w14:paraId="6C6472EA" w14:textId="77777777" w:rsidR="00EE3E28" w:rsidRDefault="00EE3E28" w:rsidP="00857DF3">
            <w:r w:rsidRPr="00DC5D02">
              <w:t>Oprogramowanie musi umożliwiać monitorowanie realizacji budżetu inwestycyjnego w poszczególnych latach, wybranych przez użytkownika</w:t>
            </w:r>
            <w:r>
              <w:t>.</w:t>
            </w:r>
          </w:p>
        </w:tc>
        <w:tc>
          <w:tcPr>
            <w:tcW w:w="2365" w:type="dxa"/>
          </w:tcPr>
          <w:p w14:paraId="649971D8" w14:textId="77777777" w:rsidR="00EE3E28" w:rsidRDefault="00EE3E28" w:rsidP="00857DF3"/>
        </w:tc>
        <w:tc>
          <w:tcPr>
            <w:tcW w:w="2365" w:type="dxa"/>
          </w:tcPr>
          <w:p w14:paraId="6DB1489A" w14:textId="77777777" w:rsidR="00EE3E28" w:rsidRDefault="00EE3E28" w:rsidP="00857DF3"/>
        </w:tc>
      </w:tr>
    </w:tbl>
    <w:p w14:paraId="5E09D6CE" w14:textId="77777777" w:rsidR="00EE3E28" w:rsidRDefault="00EE3E28" w:rsidP="00EE3E28"/>
    <w:p w14:paraId="3A828536" w14:textId="77777777" w:rsidR="00EE3E28" w:rsidRPr="006D589A" w:rsidRDefault="00EE3E28" w:rsidP="00EE3E28">
      <w:pPr>
        <w:rPr>
          <w:u w:val="single"/>
        </w:rPr>
      </w:pPr>
      <w:r w:rsidRPr="006D589A">
        <w:rPr>
          <w:u w:val="single"/>
        </w:rPr>
        <w:t>MONITOROWANIE POSTĘPÓW REALIZACJI ZADAŃ INWESTYCYJNYCH</w:t>
      </w:r>
    </w:p>
    <w:p w14:paraId="3C3D436E" w14:textId="77777777" w:rsidR="00EE3E28" w:rsidRDefault="00EE3E28" w:rsidP="00575108">
      <w:pPr>
        <w:pStyle w:val="Akapitzlist"/>
        <w:numPr>
          <w:ilvl w:val="0"/>
          <w:numId w:val="7"/>
        </w:numPr>
        <w:contextualSpacing w:val="0"/>
      </w:pPr>
      <w:r>
        <w:t>Szybka identyfikacja zadań inwestycyjnych, które mają odchylenia od zaplanowanych terminów realizacji.</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56A457AE" w14:textId="77777777" w:rsidTr="00857DF3">
        <w:tc>
          <w:tcPr>
            <w:tcW w:w="608" w:type="dxa"/>
          </w:tcPr>
          <w:p w14:paraId="53DC7C51" w14:textId="77777777" w:rsidR="00857DF3" w:rsidRPr="00E96016" w:rsidRDefault="00857DF3" w:rsidP="00857DF3">
            <w:pPr>
              <w:jc w:val="center"/>
              <w:rPr>
                <w:b/>
                <w:bCs/>
              </w:rPr>
            </w:pPr>
            <w:r w:rsidRPr="00E96016">
              <w:rPr>
                <w:b/>
                <w:bCs/>
              </w:rPr>
              <w:t>Lp.</w:t>
            </w:r>
          </w:p>
        </w:tc>
        <w:tc>
          <w:tcPr>
            <w:tcW w:w="4290" w:type="dxa"/>
          </w:tcPr>
          <w:p w14:paraId="4C9A0285" w14:textId="77777777" w:rsidR="00857DF3" w:rsidRPr="00E96016" w:rsidRDefault="00857DF3" w:rsidP="00857DF3">
            <w:pPr>
              <w:jc w:val="center"/>
              <w:rPr>
                <w:b/>
                <w:bCs/>
              </w:rPr>
            </w:pPr>
            <w:r w:rsidRPr="00E96016">
              <w:rPr>
                <w:b/>
                <w:bCs/>
              </w:rPr>
              <w:t>Opis wymagania</w:t>
            </w:r>
          </w:p>
        </w:tc>
        <w:tc>
          <w:tcPr>
            <w:tcW w:w="2365" w:type="dxa"/>
          </w:tcPr>
          <w:p w14:paraId="4B5F9304" w14:textId="77777777" w:rsidR="00857DF3" w:rsidRPr="00E96016" w:rsidRDefault="00857DF3" w:rsidP="00857DF3">
            <w:pPr>
              <w:jc w:val="center"/>
              <w:rPr>
                <w:b/>
                <w:bCs/>
              </w:rPr>
            </w:pPr>
            <w:r w:rsidRPr="00E96016">
              <w:rPr>
                <w:b/>
                <w:bCs/>
              </w:rPr>
              <w:t>Czy wymaganie jest spełnione (TAK/NIE)?</w:t>
            </w:r>
          </w:p>
        </w:tc>
        <w:tc>
          <w:tcPr>
            <w:tcW w:w="2365" w:type="dxa"/>
          </w:tcPr>
          <w:p w14:paraId="2C97CD1B" w14:textId="31920F0F"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76B74560" w14:textId="77777777" w:rsidTr="00857DF3">
        <w:tc>
          <w:tcPr>
            <w:tcW w:w="608" w:type="dxa"/>
          </w:tcPr>
          <w:p w14:paraId="79C48400" w14:textId="77777777" w:rsidR="00EE3E28" w:rsidRDefault="00EE3E28" w:rsidP="00857DF3">
            <w:r>
              <w:t>21.1</w:t>
            </w:r>
          </w:p>
        </w:tc>
        <w:tc>
          <w:tcPr>
            <w:tcW w:w="4290" w:type="dxa"/>
          </w:tcPr>
          <w:p w14:paraId="0308F362" w14:textId="77777777" w:rsidR="00EE3E28" w:rsidRDefault="00EE3E28" w:rsidP="00857DF3">
            <w:r w:rsidRPr="00E110F3">
              <w:t>Oprogramowanie musi umożliwiać identyfikację w jednym miejscu odchyleń od zaplanowanych terminów realizacji wszystkich zadań inwestycyjnych.</w:t>
            </w:r>
          </w:p>
        </w:tc>
        <w:tc>
          <w:tcPr>
            <w:tcW w:w="2365" w:type="dxa"/>
          </w:tcPr>
          <w:p w14:paraId="096DA1FD" w14:textId="77777777" w:rsidR="00EE3E28" w:rsidRDefault="00EE3E28" w:rsidP="00857DF3"/>
        </w:tc>
        <w:tc>
          <w:tcPr>
            <w:tcW w:w="2365" w:type="dxa"/>
          </w:tcPr>
          <w:p w14:paraId="4DEC20E8" w14:textId="77777777" w:rsidR="00EE3E28" w:rsidRDefault="00EE3E28" w:rsidP="00857DF3"/>
        </w:tc>
      </w:tr>
      <w:tr w:rsidR="00EE3E28" w14:paraId="037A3699" w14:textId="77777777" w:rsidTr="00857DF3">
        <w:tc>
          <w:tcPr>
            <w:tcW w:w="608" w:type="dxa"/>
          </w:tcPr>
          <w:p w14:paraId="6FED7460" w14:textId="77777777" w:rsidR="00EE3E28" w:rsidRDefault="00EE3E28" w:rsidP="00857DF3">
            <w:r>
              <w:lastRenderedPageBreak/>
              <w:t>21.2</w:t>
            </w:r>
          </w:p>
        </w:tc>
        <w:tc>
          <w:tcPr>
            <w:tcW w:w="4290" w:type="dxa"/>
          </w:tcPr>
          <w:p w14:paraId="03967480" w14:textId="77777777" w:rsidR="00EE3E28" w:rsidRDefault="00EE3E28" w:rsidP="00857DF3">
            <w:r w:rsidRPr="00E110F3">
              <w:t>Oprogramowanie musi umożliwiać, w ramach monitorowania wszystkich zadań inwestycyjnych, filtrowanie zadań inwestycyjnych po wielkości opóźnienia (liczba dni)</w:t>
            </w:r>
            <w:r>
              <w:t>.</w:t>
            </w:r>
          </w:p>
        </w:tc>
        <w:tc>
          <w:tcPr>
            <w:tcW w:w="2365" w:type="dxa"/>
          </w:tcPr>
          <w:p w14:paraId="3DFFFC16" w14:textId="77777777" w:rsidR="00EE3E28" w:rsidRDefault="00EE3E28" w:rsidP="00857DF3"/>
        </w:tc>
        <w:tc>
          <w:tcPr>
            <w:tcW w:w="2365" w:type="dxa"/>
          </w:tcPr>
          <w:p w14:paraId="2076AA91" w14:textId="77777777" w:rsidR="00EE3E28" w:rsidRDefault="00EE3E28" w:rsidP="00857DF3"/>
        </w:tc>
      </w:tr>
    </w:tbl>
    <w:p w14:paraId="028D4EB9" w14:textId="77777777" w:rsidR="00EE3E28" w:rsidRDefault="00EE3E28" w:rsidP="00EE3E28"/>
    <w:p w14:paraId="7CF695CC" w14:textId="77777777" w:rsidR="00EE3E28" w:rsidRDefault="00EE3E28" w:rsidP="00575108">
      <w:pPr>
        <w:pStyle w:val="Akapitzlist"/>
        <w:numPr>
          <w:ilvl w:val="0"/>
          <w:numId w:val="7"/>
        </w:numPr>
        <w:contextualSpacing w:val="0"/>
      </w:pPr>
      <w:r>
        <w:t>Szybka identyfikacja zagrożonych kamieni milowych, w podziale na rodzaje kamieni.</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5144EEED" w14:textId="77777777" w:rsidTr="00857DF3">
        <w:tc>
          <w:tcPr>
            <w:tcW w:w="608" w:type="dxa"/>
          </w:tcPr>
          <w:p w14:paraId="4825F181" w14:textId="77777777" w:rsidR="00857DF3" w:rsidRPr="00E96016" w:rsidRDefault="00857DF3" w:rsidP="00857DF3">
            <w:pPr>
              <w:jc w:val="center"/>
              <w:rPr>
                <w:b/>
                <w:bCs/>
              </w:rPr>
            </w:pPr>
            <w:r w:rsidRPr="00E96016">
              <w:rPr>
                <w:b/>
                <w:bCs/>
              </w:rPr>
              <w:t>Lp.</w:t>
            </w:r>
          </w:p>
        </w:tc>
        <w:tc>
          <w:tcPr>
            <w:tcW w:w="4290" w:type="dxa"/>
          </w:tcPr>
          <w:p w14:paraId="72AEC4EA" w14:textId="77777777" w:rsidR="00857DF3" w:rsidRPr="00E96016" w:rsidRDefault="00857DF3" w:rsidP="00857DF3">
            <w:pPr>
              <w:jc w:val="center"/>
              <w:rPr>
                <w:b/>
                <w:bCs/>
              </w:rPr>
            </w:pPr>
            <w:r w:rsidRPr="00E96016">
              <w:rPr>
                <w:b/>
                <w:bCs/>
              </w:rPr>
              <w:t>Opis wymagania</w:t>
            </w:r>
          </w:p>
        </w:tc>
        <w:tc>
          <w:tcPr>
            <w:tcW w:w="2365" w:type="dxa"/>
          </w:tcPr>
          <w:p w14:paraId="35C54A28" w14:textId="77777777" w:rsidR="00857DF3" w:rsidRPr="00E96016" w:rsidRDefault="00857DF3" w:rsidP="00857DF3">
            <w:pPr>
              <w:jc w:val="center"/>
              <w:rPr>
                <w:b/>
                <w:bCs/>
              </w:rPr>
            </w:pPr>
            <w:r w:rsidRPr="00E96016">
              <w:rPr>
                <w:b/>
                <w:bCs/>
              </w:rPr>
              <w:t>Czy wymaganie jest spełnione (TAK/NIE)?</w:t>
            </w:r>
          </w:p>
        </w:tc>
        <w:tc>
          <w:tcPr>
            <w:tcW w:w="2365" w:type="dxa"/>
          </w:tcPr>
          <w:p w14:paraId="6CBAB1D3" w14:textId="02E60DB8"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399CB9DC" w14:textId="77777777" w:rsidTr="00857DF3">
        <w:tc>
          <w:tcPr>
            <w:tcW w:w="608" w:type="dxa"/>
          </w:tcPr>
          <w:p w14:paraId="5C8EDCED" w14:textId="77777777" w:rsidR="00EE3E28" w:rsidRDefault="00EE3E28" w:rsidP="00857DF3">
            <w:r>
              <w:t>22.1</w:t>
            </w:r>
          </w:p>
        </w:tc>
        <w:tc>
          <w:tcPr>
            <w:tcW w:w="4290" w:type="dxa"/>
          </w:tcPr>
          <w:p w14:paraId="6FBE6056" w14:textId="77777777" w:rsidR="00EE3E28" w:rsidRDefault="00EE3E28" w:rsidP="00857DF3">
            <w:r w:rsidRPr="0003792B">
              <w:t>Oprogramowanie musi umożliwiać identyfikację w jednym miejscu kamieni milowych ze wszystkich projektów, których terminy osiągnięcia są zagrożone.</w:t>
            </w:r>
          </w:p>
        </w:tc>
        <w:tc>
          <w:tcPr>
            <w:tcW w:w="2365" w:type="dxa"/>
          </w:tcPr>
          <w:p w14:paraId="7582C730" w14:textId="77777777" w:rsidR="00EE3E28" w:rsidRDefault="00EE3E28" w:rsidP="00857DF3"/>
        </w:tc>
        <w:tc>
          <w:tcPr>
            <w:tcW w:w="2365" w:type="dxa"/>
          </w:tcPr>
          <w:p w14:paraId="352077B2" w14:textId="77777777" w:rsidR="00EE3E28" w:rsidRDefault="00EE3E28" w:rsidP="00857DF3"/>
        </w:tc>
      </w:tr>
      <w:tr w:rsidR="00EE3E28" w14:paraId="3F852CF9" w14:textId="77777777" w:rsidTr="00857DF3">
        <w:tc>
          <w:tcPr>
            <w:tcW w:w="608" w:type="dxa"/>
          </w:tcPr>
          <w:p w14:paraId="4C9310BA" w14:textId="77777777" w:rsidR="00EE3E28" w:rsidRDefault="00EE3E28" w:rsidP="00857DF3">
            <w:r>
              <w:t>22.2</w:t>
            </w:r>
          </w:p>
        </w:tc>
        <w:tc>
          <w:tcPr>
            <w:tcW w:w="4290" w:type="dxa"/>
          </w:tcPr>
          <w:p w14:paraId="40F58750" w14:textId="77777777" w:rsidR="00EE3E28" w:rsidRDefault="00EE3E28" w:rsidP="00857DF3">
            <w:r w:rsidRPr="0003792B">
              <w:t>Oprogramowanie musi umożliwiać, w ramach monitorowania kamieni milowych ze wszystkich zadań inwestycyjnych, filtrowanie kamieni milowych po ich rodzajach</w:t>
            </w:r>
            <w:r>
              <w:t>.</w:t>
            </w:r>
          </w:p>
        </w:tc>
        <w:tc>
          <w:tcPr>
            <w:tcW w:w="2365" w:type="dxa"/>
          </w:tcPr>
          <w:p w14:paraId="2654D670" w14:textId="77777777" w:rsidR="00EE3E28" w:rsidRDefault="00EE3E28" w:rsidP="00857DF3"/>
        </w:tc>
        <w:tc>
          <w:tcPr>
            <w:tcW w:w="2365" w:type="dxa"/>
          </w:tcPr>
          <w:p w14:paraId="1FB36061" w14:textId="77777777" w:rsidR="00EE3E28" w:rsidRDefault="00EE3E28" w:rsidP="00857DF3"/>
        </w:tc>
      </w:tr>
    </w:tbl>
    <w:p w14:paraId="731B2E16" w14:textId="77777777" w:rsidR="00EE3E28" w:rsidRDefault="00EE3E28" w:rsidP="00EE3E28"/>
    <w:p w14:paraId="1CBABF54" w14:textId="77777777" w:rsidR="00EE3E28" w:rsidRDefault="00EE3E28" w:rsidP="00575108">
      <w:pPr>
        <w:pStyle w:val="Akapitzlist"/>
        <w:numPr>
          <w:ilvl w:val="0"/>
          <w:numId w:val="7"/>
        </w:numPr>
        <w:contextualSpacing w:val="0"/>
      </w:pPr>
      <w:r>
        <w:t>Szybka identyfikacja zadań inwestycyjnych, które mają odchylenia od zaplanowanych budżetów.</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6327187C" w14:textId="77777777" w:rsidTr="00857DF3">
        <w:tc>
          <w:tcPr>
            <w:tcW w:w="608" w:type="dxa"/>
          </w:tcPr>
          <w:p w14:paraId="234E58C6" w14:textId="77777777" w:rsidR="00857DF3" w:rsidRPr="00E96016" w:rsidRDefault="00857DF3" w:rsidP="00857DF3">
            <w:pPr>
              <w:jc w:val="center"/>
              <w:rPr>
                <w:b/>
                <w:bCs/>
              </w:rPr>
            </w:pPr>
            <w:r w:rsidRPr="00E96016">
              <w:rPr>
                <w:b/>
                <w:bCs/>
              </w:rPr>
              <w:t>Lp.</w:t>
            </w:r>
          </w:p>
        </w:tc>
        <w:tc>
          <w:tcPr>
            <w:tcW w:w="4290" w:type="dxa"/>
          </w:tcPr>
          <w:p w14:paraId="0FB071EF" w14:textId="77777777" w:rsidR="00857DF3" w:rsidRPr="00E96016" w:rsidRDefault="00857DF3" w:rsidP="00857DF3">
            <w:pPr>
              <w:jc w:val="center"/>
              <w:rPr>
                <w:b/>
                <w:bCs/>
              </w:rPr>
            </w:pPr>
            <w:r w:rsidRPr="00E96016">
              <w:rPr>
                <w:b/>
                <w:bCs/>
              </w:rPr>
              <w:t>Opis wymagania</w:t>
            </w:r>
          </w:p>
        </w:tc>
        <w:tc>
          <w:tcPr>
            <w:tcW w:w="2365" w:type="dxa"/>
          </w:tcPr>
          <w:p w14:paraId="7F0F94AB" w14:textId="77777777" w:rsidR="00857DF3" w:rsidRPr="00E96016" w:rsidRDefault="00857DF3" w:rsidP="00857DF3">
            <w:pPr>
              <w:jc w:val="center"/>
              <w:rPr>
                <w:b/>
                <w:bCs/>
              </w:rPr>
            </w:pPr>
            <w:r w:rsidRPr="00E96016">
              <w:rPr>
                <w:b/>
                <w:bCs/>
              </w:rPr>
              <w:t>Czy wymaganie jest spełnione (TAK/NIE)?</w:t>
            </w:r>
          </w:p>
        </w:tc>
        <w:tc>
          <w:tcPr>
            <w:tcW w:w="2365" w:type="dxa"/>
          </w:tcPr>
          <w:p w14:paraId="13C762D4" w14:textId="7A3F70F0"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77FBEE0E" w14:textId="77777777" w:rsidTr="00857DF3">
        <w:tc>
          <w:tcPr>
            <w:tcW w:w="608" w:type="dxa"/>
          </w:tcPr>
          <w:p w14:paraId="6DE33319" w14:textId="77777777" w:rsidR="00EE3E28" w:rsidRDefault="00EE3E28" w:rsidP="00857DF3">
            <w:r>
              <w:t>23.1</w:t>
            </w:r>
          </w:p>
        </w:tc>
        <w:tc>
          <w:tcPr>
            <w:tcW w:w="4290" w:type="dxa"/>
          </w:tcPr>
          <w:p w14:paraId="402C2F0F" w14:textId="77777777" w:rsidR="00EE3E28" w:rsidRDefault="00EE3E28" w:rsidP="00857DF3">
            <w:r w:rsidRPr="004A6276">
              <w:t>Oprogramowanie musi umożliwiać identyfikację w jednym miejscu odchyleń od zaplanowanych budżetów realizacji wszystkich zadań inwestycyjnych.</w:t>
            </w:r>
          </w:p>
        </w:tc>
        <w:tc>
          <w:tcPr>
            <w:tcW w:w="2365" w:type="dxa"/>
          </w:tcPr>
          <w:p w14:paraId="7A16185B" w14:textId="77777777" w:rsidR="00EE3E28" w:rsidRDefault="00EE3E28" w:rsidP="00857DF3"/>
        </w:tc>
        <w:tc>
          <w:tcPr>
            <w:tcW w:w="2365" w:type="dxa"/>
          </w:tcPr>
          <w:p w14:paraId="3CB146F5" w14:textId="77777777" w:rsidR="00EE3E28" w:rsidRDefault="00EE3E28" w:rsidP="00857DF3"/>
        </w:tc>
      </w:tr>
      <w:tr w:rsidR="00EE3E28" w14:paraId="3CC15814" w14:textId="77777777" w:rsidTr="00857DF3">
        <w:tc>
          <w:tcPr>
            <w:tcW w:w="608" w:type="dxa"/>
          </w:tcPr>
          <w:p w14:paraId="16E8931D" w14:textId="77777777" w:rsidR="00EE3E28" w:rsidRDefault="00EE3E28" w:rsidP="00857DF3">
            <w:r>
              <w:t>23.2</w:t>
            </w:r>
          </w:p>
        </w:tc>
        <w:tc>
          <w:tcPr>
            <w:tcW w:w="4290" w:type="dxa"/>
          </w:tcPr>
          <w:p w14:paraId="7360751B" w14:textId="77777777" w:rsidR="00EE3E28" w:rsidRDefault="00EE3E28" w:rsidP="00857DF3">
            <w:r w:rsidRPr="004A6276">
              <w:t>Oprogramowanie musi umożliwiać, w ramach monitorowania wszystkich zadań inwestycyjnych, filtrowanie zadań inwestycyjnych po wielkości przekroczenia realizacji budżetu (w %).</w:t>
            </w:r>
          </w:p>
        </w:tc>
        <w:tc>
          <w:tcPr>
            <w:tcW w:w="2365" w:type="dxa"/>
          </w:tcPr>
          <w:p w14:paraId="56798824" w14:textId="77777777" w:rsidR="00EE3E28" w:rsidRDefault="00EE3E28" w:rsidP="00857DF3"/>
        </w:tc>
        <w:tc>
          <w:tcPr>
            <w:tcW w:w="2365" w:type="dxa"/>
          </w:tcPr>
          <w:p w14:paraId="0F68A652" w14:textId="77777777" w:rsidR="00EE3E28" w:rsidRDefault="00EE3E28" w:rsidP="00857DF3"/>
        </w:tc>
      </w:tr>
    </w:tbl>
    <w:p w14:paraId="62EE9491" w14:textId="6F9BB235" w:rsidR="00EE3E28" w:rsidRDefault="00EE3E28" w:rsidP="00EE3E28"/>
    <w:p w14:paraId="43109337" w14:textId="3A7847CC" w:rsidR="00F302B4" w:rsidRDefault="00F302B4">
      <w:pPr>
        <w:spacing w:after="160" w:line="259" w:lineRule="auto"/>
      </w:pPr>
      <w:r>
        <w:br w:type="page"/>
      </w:r>
    </w:p>
    <w:p w14:paraId="75C66699" w14:textId="77777777" w:rsidR="00EE3E28" w:rsidRPr="006D589A" w:rsidRDefault="00EE3E28" w:rsidP="00EE3E28">
      <w:pPr>
        <w:rPr>
          <w:u w:val="single"/>
        </w:rPr>
      </w:pPr>
      <w:r w:rsidRPr="006D589A">
        <w:rPr>
          <w:u w:val="single"/>
        </w:rPr>
        <w:lastRenderedPageBreak/>
        <w:t>INTEGRACJE</w:t>
      </w:r>
    </w:p>
    <w:p w14:paraId="581B441C" w14:textId="77777777" w:rsidR="00EE3E28" w:rsidRDefault="00EE3E28" w:rsidP="00575108">
      <w:pPr>
        <w:pStyle w:val="Akapitzlist"/>
        <w:numPr>
          <w:ilvl w:val="0"/>
          <w:numId w:val="7"/>
        </w:numPr>
        <w:contextualSpacing w:val="0"/>
      </w:pPr>
      <w:r>
        <w:t>Import zrealizowanych wydatków w zadaniach inwestycyjnych z systemu finansowo-księgowego.</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7A308A1C" w14:textId="77777777" w:rsidTr="00857DF3">
        <w:tc>
          <w:tcPr>
            <w:tcW w:w="608" w:type="dxa"/>
          </w:tcPr>
          <w:p w14:paraId="020AAB9F" w14:textId="77777777" w:rsidR="00857DF3" w:rsidRPr="00E96016" w:rsidRDefault="00857DF3" w:rsidP="00857DF3">
            <w:pPr>
              <w:jc w:val="center"/>
              <w:rPr>
                <w:b/>
                <w:bCs/>
              </w:rPr>
            </w:pPr>
            <w:r w:rsidRPr="00E96016">
              <w:rPr>
                <w:b/>
                <w:bCs/>
              </w:rPr>
              <w:t>Lp.</w:t>
            </w:r>
          </w:p>
        </w:tc>
        <w:tc>
          <w:tcPr>
            <w:tcW w:w="4290" w:type="dxa"/>
          </w:tcPr>
          <w:p w14:paraId="6E669A06" w14:textId="77777777" w:rsidR="00857DF3" w:rsidRPr="00E96016" w:rsidRDefault="00857DF3" w:rsidP="00857DF3">
            <w:pPr>
              <w:jc w:val="center"/>
              <w:rPr>
                <w:b/>
                <w:bCs/>
              </w:rPr>
            </w:pPr>
            <w:r w:rsidRPr="00E96016">
              <w:rPr>
                <w:b/>
                <w:bCs/>
              </w:rPr>
              <w:t>Opis wymagania</w:t>
            </w:r>
          </w:p>
        </w:tc>
        <w:tc>
          <w:tcPr>
            <w:tcW w:w="2365" w:type="dxa"/>
          </w:tcPr>
          <w:p w14:paraId="712FB8E9" w14:textId="77777777" w:rsidR="00857DF3" w:rsidRPr="00E96016" w:rsidRDefault="00857DF3" w:rsidP="00857DF3">
            <w:pPr>
              <w:jc w:val="center"/>
              <w:rPr>
                <w:b/>
                <w:bCs/>
              </w:rPr>
            </w:pPr>
            <w:r w:rsidRPr="00E96016">
              <w:rPr>
                <w:b/>
                <w:bCs/>
              </w:rPr>
              <w:t>Czy wymaganie jest spełnione (TAK/NIE)?</w:t>
            </w:r>
          </w:p>
        </w:tc>
        <w:tc>
          <w:tcPr>
            <w:tcW w:w="2365" w:type="dxa"/>
          </w:tcPr>
          <w:p w14:paraId="4ED5C698" w14:textId="11B83EA3"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06342A25" w14:textId="77777777" w:rsidTr="00857DF3">
        <w:tc>
          <w:tcPr>
            <w:tcW w:w="608" w:type="dxa"/>
          </w:tcPr>
          <w:p w14:paraId="332F4CA8" w14:textId="77777777" w:rsidR="00EE3E28" w:rsidRDefault="00EE3E28" w:rsidP="00857DF3">
            <w:r>
              <w:t>24.1</w:t>
            </w:r>
          </w:p>
        </w:tc>
        <w:tc>
          <w:tcPr>
            <w:tcW w:w="4290" w:type="dxa"/>
          </w:tcPr>
          <w:p w14:paraId="389CA5DE" w14:textId="77777777" w:rsidR="00EE3E28" w:rsidRDefault="00EE3E28" w:rsidP="00857DF3">
            <w:r w:rsidRPr="00996B67">
              <w:t>Oprogramowanie musi umożliwiać import rzeczywistych wydatków przypisanych do danego projektu (z pliku CSV).</w:t>
            </w:r>
          </w:p>
        </w:tc>
        <w:tc>
          <w:tcPr>
            <w:tcW w:w="2365" w:type="dxa"/>
          </w:tcPr>
          <w:p w14:paraId="6C941182" w14:textId="77777777" w:rsidR="00EE3E28" w:rsidRDefault="00EE3E28" w:rsidP="00857DF3"/>
        </w:tc>
        <w:tc>
          <w:tcPr>
            <w:tcW w:w="2365" w:type="dxa"/>
          </w:tcPr>
          <w:p w14:paraId="07709C98" w14:textId="77777777" w:rsidR="00EE3E28" w:rsidRDefault="00EE3E28" w:rsidP="00857DF3"/>
        </w:tc>
      </w:tr>
      <w:tr w:rsidR="00EE3E28" w14:paraId="696A857D" w14:textId="77777777" w:rsidTr="00857DF3">
        <w:tc>
          <w:tcPr>
            <w:tcW w:w="608" w:type="dxa"/>
          </w:tcPr>
          <w:p w14:paraId="1A418664" w14:textId="77777777" w:rsidR="00EE3E28" w:rsidRDefault="00EE3E28" w:rsidP="00857DF3">
            <w:r>
              <w:t>24.2</w:t>
            </w:r>
          </w:p>
        </w:tc>
        <w:tc>
          <w:tcPr>
            <w:tcW w:w="4290" w:type="dxa"/>
          </w:tcPr>
          <w:p w14:paraId="5ECD5F9A" w14:textId="77777777" w:rsidR="00EE3E28" w:rsidRDefault="00EE3E28" w:rsidP="00857DF3">
            <w:r w:rsidRPr="00996B67">
              <w:t>Oprogramowanie musi umożliwiać przypisanie zaimportowanych wydatków do zaplanowanych wydatków w poszczególnych zadaniach inwestycyjnych</w:t>
            </w:r>
            <w:r>
              <w:t>.</w:t>
            </w:r>
          </w:p>
        </w:tc>
        <w:tc>
          <w:tcPr>
            <w:tcW w:w="2365" w:type="dxa"/>
          </w:tcPr>
          <w:p w14:paraId="07D97668" w14:textId="77777777" w:rsidR="00EE3E28" w:rsidRDefault="00EE3E28" w:rsidP="00857DF3"/>
        </w:tc>
        <w:tc>
          <w:tcPr>
            <w:tcW w:w="2365" w:type="dxa"/>
          </w:tcPr>
          <w:p w14:paraId="3CA036FE" w14:textId="77777777" w:rsidR="00EE3E28" w:rsidRDefault="00EE3E28" w:rsidP="00857DF3"/>
        </w:tc>
      </w:tr>
    </w:tbl>
    <w:p w14:paraId="368FF6BC" w14:textId="77777777" w:rsidR="00EE3E28" w:rsidRDefault="00EE3E28" w:rsidP="00EE3E28"/>
    <w:p w14:paraId="38109512" w14:textId="77777777" w:rsidR="00EE3E28" w:rsidRPr="00E96016" w:rsidRDefault="00EE3E28" w:rsidP="00575108">
      <w:pPr>
        <w:pStyle w:val="Akapitzlist"/>
        <w:numPr>
          <w:ilvl w:val="0"/>
          <w:numId w:val="7"/>
        </w:numPr>
        <w:contextualSpacing w:val="0"/>
        <w:rPr>
          <w:lang w:val="en-GB"/>
        </w:rPr>
      </w:pPr>
      <w:r w:rsidRPr="00E96016">
        <w:rPr>
          <w:lang w:val="en-GB"/>
        </w:rPr>
        <w:t>Import harmonogramów z MS Project i eksport harmonogramów do MS Project.</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68325E66" w14:textId="77777777" w:rsidTr="00857DF3">
        <w:tc>
          <w:tcPr>
            <w:tcW w:w="608" w:type="dxa"/>
          </w:tcPr>
          <w:p w14:paraId="2BAC1E21" w14:textId="77777777" w:rsidR="00857DF3" w:rsidRPr="00E96016" w:rsidRDefault="00857DF3" w:rsidP="00857DF3">
            <w:pPr>
              <w:jc w:val="center"/>
              <w:rPr>
                <w:b/>
                <w:bCs/>
              </w:rPr>
            </w:pPr>
            <w:r w:rsidRPr="00E96016">
              <w:rPr>
                <w:b/>
                <w:bCs/>
              </w:rPr>
              <w:t>Lp.</w:t>
            </w:r>
          </w:p>
        </w:tc>
        <w:tc>
          <w:tcPr>
            <w:tcW w:w="4290" w:type="dxa"/>
          </w:tcPr>
          <w:p w14:paraId="050C9DC0" w14:textId="77777777" w:rsidR="00857DF3" w:rsidRPr="00E96016" w:rsidRDefault="00857DF3" w:rsidP="00857DF3">
            <w:pPr>
              <w:jc w:val="center"/>
              <w:rPr>
                <w:b/>
                <w:bCs/>
              </w:rPr>
            </w:pPr>
            <w:r w:rsidRPr="00E96016">
              <w:rPr>
                <w:b/>
                <w:bCs/>
              </w:rPr>
              <w:t>Opis wymagania</w:t>
            </w:r>
          </w:p>
        </w:tc>
        <w:tc>
          <w:tcPr>
            <w:tcW w:w="2365" w:type="dxa"/>
          </w:tcPr>
          <w:p w14:paraId="500C8659" w14:textId="77777777" w:rsidR="00857DF3" w:rsidRPr="00E96016" w:rsidRDefault="00857DF3" w:rsidP="00857DF3">
            <w:pPr>
              <w:jc w:val="center"/>
              <w:rPr>
                <w:b/>
                <w:bCs/>
              </w:rPr>
            </w:pPr>
            <w:r w:rsidRPr="00E96016">
              <w:rPr>
                <w:b/>
                <w:bCs/>
              </w:rPr>
              <w:t>Czy wymaganie jest spełnione (TAK/NIE)?</w:t>
            </w:r>
          </w:p>
        </w:tc>
        <w:tc>
          <w:tcPr>
            <w:tcW w:w="2365" w:type="dxa"/>
          </w:tcPr>
          <w:p w14:paraId="0B8AD5A2" w14:textId="00FCC2C1"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2B11BCDE" w14:textId="77777777" w:rsidTr="00857DF3">
        <w:tc>
          <w:tcPr>
            <w:tcW w:w="608" w:type="dxa"/>
          </w:tcPr>
          <w:p w14:paraId="6F5C51E2" w14:textId="77777777" w:rsidR="00EE3E28" w:rsidRDefault="00EE3E28" w:rsidP="00857DF3">
            <w:r>
              <w:t>25.1</w:t>
            </w:r>
          </w:p>
        </w:tc>
        <w:tc>
          <w:tcPr>
            <w:tcW w:w="4290" w:type="dxa"/>
          </w:tcPr>
          <w:p w14:paraId="43BE3B58" w14:textId="77777777" w:rsidR="00EE3E28" w:rsidRDefault="00EE3E28" w:rsidP="00857DF3">
            <w:r w:rsidRPr="0063733D">
              <w:t>Oprogramowanie musi umożliwiać import harmonogramu z pliku MS Project.</w:t>
            </w:r>
          </w:p>
        </w:tc>
        <w:tc>
          <w:tcPr>
            <w:tcW w:w="2365" w:type="dxa"/>
          </w:tcPr>
          <w:p w14:paraId="73F77CB4" w14:textId="77777777" w:rsidR="00EE3E28" w:rsidRDefault="00EE3E28" w:rsidP="00857DF3"/>
        </w:tc>
        <w:tc>
          <w:tcPr>
            <w:tcW w:w="2365" w:type="dxa"/>
          </w:tcPr>
          <w:p w14:paraId="7877E825" w14:textId="77777777" w:rsidR="00EE3E28" w:rsidRDefault="00EE3E28" w:rsidP="00857DF3"/>
        </w:tc>
      </w:tr>
      <w:tr w:rsidR="00EE3E28" w14:paraId="20A45471" w14:textId="77777777" w:rsidTr="00857DF3">
        <w:tc>
          <w:tcPr>
            <w:tcW w:w="608" w:type="dxa"/>
          </w:tcPr>
          <w:p w14:paraId="62875A00" w14:textId="77777777" w:rsidR="00EE3E28" w:rsidRDefault="00EE3E28" w:rsidP="00857DF3">
            <w:r>
              <w:t>25.2</w:t>
            </w:r>
          </w:p>
        </w:tc>
        <w:tc>
          <w:tcPr>
            <w:tcW w:w="4290" w:type="dxa"/>
          </w:tcPr>
          <w:p w14:paraId="7D94AB88" w14:textId="77777777" w:rsidR="00EE3E28" w:rsidRDefault="00EE3E28" w:rsidP="00857DF3">
            <w:r w:rsidRPr="0063733D">
              <w:t>Oprogramowanie musi umożliwiać eksport harmonogramu do pliku MS Project</w:t>
            </w:r>
            <w:r>
              <w:t>.</w:t>
            </w:r>
          </w:p>
        </w:tc>
        <w:tc>
          <w:tcPr>
            <w:tcW w:w="2365" w:type="dxa"/>
          </w:tcPr>
          <w:p w14:paraId="4B857212" w14:textId="77777777" w:rsidR="00EE3E28" w:rsidRDefault="00EE3E28" w:rsidP="00857DF3"/>
        </w:tc>
        <w:tc>
          <w:tcPr>
            <w:tcW w:w="2365" w:type="dxa"/>
          </w:tcPr>
          <w:p w14:paraId="59760B82" w14:textId="77777777" w:rsidR="00EE3E28" w:rsidRDefault="00EE3E28" w:rsidP="00857DF3"/>
        </w:tc>
      </w:tr>
    </w:tbl>
    <w:p w14:paraId="7DFA2CAC" w14:textId="77777777" w:rsidR="00EE3E28" w:rsidRDefault="00EE3E28" w:rsidP="00EE3E28"/>
    <w:p w14:paraId="0190B8F3" w14:textId="77777777" w:rsidR="00EE3E28" w:rsidRDefault="00EE3E28" w:rsidP="00575108">
      <w:pPr>
        <w:pStyle w:val="Akapitzlist"/>
        <w:numPr>
          <w:ilvl w:val="0"/>
          <w:numId w:val="7"/>
        </w:numPr>
        <w:contextualSpacing w:val="0"/>
      </w:pPr>
      <w:r>
        <w:t>Wysyłanie powiadomień i przypomnień poprzez pocztę elektroniczną.</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58B54165" w14:textId="77777777" w:rsidTr="00857DF3">
        <w:tc>
          <w:tcPr>
            <w:tcW w:w="608" w:type="dxa"/>
          </w:tcPr>
          <w:p w14:paraId="21CA7326" w14:textId="77777777" w:rsidR="00857DF3" w:rsidRPr="00E96016" w:rsidRDefault="00857DF3" w:rsidP="00857DF3">
            <w:pPr>
              <w:jc w:val="center"/>
              <w:rPr>
                <w:b/>
                <w:bCs/>
              </w:rPr>
            </w:pPr>
            <w:r w:rsidRPr="00E96016">
              <w:rPr>
                <w:b/>
                <w:bCs/>
              </w:rPr>
              <w:t>Lp.</w:t>
            </w:r>
          </w:p>
        </w:tc>
        <w:tc>
          <w:tcPr>
            <w:tcW w:w="4290" w:type="dxa"/>
          </w:tcPr>
          <w:p w14:paraId="6EB04411" w14:textId="77777777" w:rsidR="00857DF3" w:rsidRPr="00E96016" w:rsidRDefault="00857DF3" w:rsidP="00857DF3">
            <w:pPr>
              <w:jc w:val="center"/>
              <w:rPr>
                <w:b/>
                <w:bCs/>
              </w:rPr>
            </w:pPr>
            <w:r w:rsidRPr="00E96016">
              <w:rPr>
                <w:b/>
                <w:bCs/>
              </w:rPr>
              <w:t>Opis wymagania</w:t>
            </w:r>
          </w:p>
        </w:tc>
        <w:tc>
          <w:tcPr>
            <w:tcW w:w="2365" w:type="dxa"/>
          </w:tcPr>
          <w:p w14:paraId="7B303EC4" w14:textId="77777777" w:rsidR="00857DF3" w:rsidRPr="00E96016" w:rsidRDefault="00857DF3" w:rsidP="00857DF3">
            <w:pPr>
              <w:jc w:val="center"/>
              <w:rPr>
                <w:b/>
                <w:bCs/>
              </w:rPr>
            </w:pPr>
            <w:r w:rsidRPr="00E96016">
              <w:rPr>
                <w:b/>
                <w:bCs/>
              </w:rPr>
              <w:t>Czy wymaganie jest spełnione (TAK/NIE)?</w:t>
            </w:r>
          </w:p>
        </w:tc>
        <w:tc>
          <w:tcPr>
            <w:tcW w:w="2365" w:type="dxa"/>
          </w:tcPr>
          <w:p w14:paraId="04E4CDBB" w14:textId="33D93732"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0A630181" w14:textId="77777777" w:rsidTr="00857DF3">
        <w:tc>
          <w:tcPr>
            <w:tcW w:w="608" w:type="dxa"/>
          </w:tcPr>
          <w:p w14:paraId="3C9A9DF4" w14:textId="77777777" w:rsidR="00EE3E28" w:rsidRDefault="00EE3E28" w:rsidP="00857DF3">
            <w:r>
              <w:t>26.1</w:t>
            </w:r>
          </w:p>
        </w:tc>
        <w:tc>
          <w:tcPr>
            <w:tcW w:w="4290" w:type="dxa"/>
          </w:tcPr>
          <w:p w14:paraId="12AA6073" w14:textId="77777777" w:rsidR="00EE3E28" w:rsidRDefault="00EE3E28" w:rsidP="00857DF3">
            <w:r>
              <w:t>Oprogramowanie musi umożliwiać wysyłanie powiadomień i przypomnień do użytkowników poprzez pocztę elektroniczną.</w:t>
            </w:r>
          </w:p>
        </w:tc>
        <w:tc>
          <w:tcPr>
            <w:tcW w:w="2365" w:type="dxa"/>
          </w:tcPr>
          <w:p w14:paraId="2D42E835" w14:textId="77777777" w:rsidR="00EE3E28" w:rsidRDefault="00EE3E28" w:rsidP="00857DF3"/>
        </w:tc>
        <w:tc>
          <w:tcPr>
            <w:tcW w:w="2365" w:type="dxa"/>
          </w:tcPr>
          <w:p w14:paraId="7AD2F737" w14:textId="77777777" w:rsidR="00EE3E28" w:rsidRDefault="00EE3E28" w:rsidP="00857DF3"/>
        </w:tc>
      </w:tr>
    </w:tbl>
    <w:p w14:paraId="63C31256" w14:textId="4C39BE4F" w:rsidR="00EA64C9" w:rsidRDefault="00EA64C9" w:rsidP="00EE3E28"/>
    <w:p w14:paraId="73DB17C3" w14:textId="09EDE3F4" w:rsidR="00F302B4" w:rsidRDefault="00F302B4">
      <w:pPr>
        <w:spacing w:after="160" w:line="259" w:lineRule="auto"/>
      </w:pPr>
      <w:r>
        <w:br w:type="page"/>
      </w:r>
    </w:p>
    <w:p w14:paraId="3D296BCF" w14:textId="77777777" w:rsidR="00EE3E28" w:rsidRPr="006D589A" w:rsidRDefault="00EE3E28" w:rsidP="00EE3E28">
      <w:pPr>
        <w:rPr>
          <w:u w:val="single"/>
        </w:rPr>
      </w:pPr>
      <w:r w:rsidRPr="006D589A">
        <w:rPr>
          <w:u w:val="single"/>
        </w:rPr>
        <w:lastRenderedPageBreak/>
        <w:t>POZOSTAŁE WYMAGANIA</w:t>
      </w:r>
    </w:p>
    <w:p w14:paraId="7919A96E" w14:textId="77777777" w:rsidR="00EE3E28" w:rsidRDefault="00EE3E28" w:rsidP="00575108">
      <w:pPr>
        <w:pStyle w:val="Akapitzlist"/>
        <w:numPr>
          <w:ilvl w:val="0"/>
          <w:numId w:val="7"/>
        </w:numPr>
        <w:contextualSpacing w:val="0"/>
      </w:pPr>
      <w:r>
        <w:t>Dostęp do oprogramowania w chmurze.</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48D3F7E6" w14:textId="77777777" w:rsidTr="00857DF3">
        <w:tc>
          <w:tcPr>
            <w:tcW w:w="608" w:type="dxa"/>
          </w:tcPr>
          <w:p w14:paraId="722A64DD" w14:textId="77777777" w:rsidR="00857DF3" w:rsidRPr="00E96016" w:rsidRDefault="00857DF3" w:rsidP="00857DF3">
            <w:pPr>
              <w:jc w:val="center"/>
              <w:rPr>
                <w:b/>
                <w:bCs/>
              </w:rPr>
            </w:pPr>
            <w:r w:rsidRPr="00E96016">
              <w:rPr>
                <w:b/>
                <w:bCs/>
              </w:rPr>
              <w:t>Lp.</w:t>
            </w:r>
          </w:p>
        </w:tc>
        <w:tc>
          <w:tcPr>
            <w:tcW w:w="4290" w:type="dxa"/>
          </w:tcPr>
          <w:p w14:paraId="5F6C79E7" w14:textId="77777777" w:rsidR="00857DF3" w:rsidRPr="00E96016" w:rsidRDefault="00857DF3" w:rsidP="00857DF3">
            <w:pPr>
              <w:jc w:val="center"/>
              <w:rPr>
                <w:b/>
                <w:bCs/>
              </w:rPr>
            </w:pPr>
            <w:r w:rsidRPr="00E96016">
              <w:rPr>
                <w:b/>
                <w:bCs/>
              </w:rPr>
              <w:t>Opis wymagania</w:t>
            </w:r>
          </w:p>
        </w:tc>
        <w:tc>
          <w:tcPr>
            <w:tcW w:w="2365" w:type="dxa"/>
          </w:tcPr>
          <w:p w14:paraId="5F8D8A6D" w14:textId="77777777" w:rsidR="00857DF3" w:rsidRPr="00E96016" w:rsidRDefault="00857DF3" w:rsidP="00857DF3">
            <w:pPr>
              <w:jc w:val="center"/>
              <w:rPr>
                <w:b/>
                <w:bCs/>
              </w:rPr>
            </w:pPr>
            <w:r w:rsidRPr="00E96016">
              <w:rPr>
                <w:b/>
                <w:bCs/>
              </w:rPr>
              <w:t>Czy wymaganie jest spełnione (TAK/NIE)?</w:t>
            </w:r>
          </w:p>
        </w:tc>
        <w:tc>
          <w:tcPr>
            <w:tcW w:w="2365" w:type="dxa"/>
          </w:tcPr>
          <w:p w14:paraId="54046CEF" w14:textId="69218C7A"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645F349C" w14:textId="77777777" w:rsidTr="00857DF3">
        <w:tc>
          <w:tcPr>
            <w:tcW w:w="608" w:type="dxa"/>
          </w:tcPr>
          <w:p w14:paraId="06D9FBB0" w14:textId="77777777" w:rsidR="00EE3E28" w:rsidRDefault="00EE3E28" w:rsidP="00857DF3">
            <w:r>
              <w:t>27.1</w:t>
            </w:r>
          </w:p>
        </w:tc>
        <w:tc>
          <w:tcPr>
            <w:tcW w:w="4290" w:type="dxa"/>
          </w:tcPr>
          <w:p w14:paraId="73994D33" w14:textId="77777777" w:rsidR="00EE3E28" w:rsidRDefault="00EE3E28" w:rsidP="00857DF3">
            <w:r w:rsidRPr="00161DC7">
              <w:t>Usługa dostępu do oprogramowania w chmurze</w:t>
            </w:r>
            <w:r>
              <w:t>, w języku polskim,</w:t>
            </w:r>
            <w:r w:rsidRPr="00161DC7">
              <w:t xml:space="preserve"> na okres 36 miesięcy, obejmująca środowisko testowe i produkcyjne, dla nieograniczonej liczby użytkowników dla obu środowisk, </w:t>
            </w:r>
            <w:r>
              <w:t>którzy zarządzają portfelem zadań inwestycyjnych, poszczególnymi zadaniami inwestycyjnymi i zadaniami szczegółowymi w poszczególnych zadaniach inwestycyjnych,</w:t>
            </w:r>
            <w:r w:rsidRPr="00161DC7">
              <w:t xml:space="preserve"> wraz z usługami aktualizacji oprogramowania</w:t>
            </w:r>
          </w:p>
        </w:tc>
        <w:tc>
          <w:tcPr>
            <w:tcW w:w="2365" w:type="dxa"/>
          </w:tcPr>
          <w:p w14:paraId="5B339B8E" w14:textId="77777777" w:rsidR="00EE3E28" w:rsidRDefault="00EE3E28" w:rsidP="00857DF3"/>
        </w:tc>
        <w:tc>
          <w:tcPr>
            <w:tcW w:w="2365" w:type="dxa"/>
          </w:tcPr>
          <w:p w14:paraId="65E38481" w14:textId="77777777" w:rsidR="00EE3E28" w:rsidRDefault="00EE3E28" w:rsidP="00857DF3"/>
        </w:tc>
      </w:tr>
      <w:tr w:rsidR="00EE3E28" w14:paraId="08BBBC4A" w14:textId="77777777" w:rsidTr="00857DF3">
        <w:tc>
          <w:tcPr>
            <w:tcW w:w="608" w:type="dxa"/>
          </w:tcPr>
          <w:p w14:paraId="33722628" w14:textId="77777777" w:rsidR="00EE3E28" w:rsidRDefault="00EE3E28" w:rsidP="00857DF3">
            <w:r>
              <w:t>27.2</w:t>
            </w:r>
          </w:p>
        </w:tc>
        <w:tc>
          <w:tcPr>
            <w:tcW w:w="4290" w:type="dxa"/>
          </w:tcPr>
          <w:p w14:paraId="3D2E8C12" w14:textId="77777777" w:rsidR="00EE3E28" w:rsidRDefault="00EE3E28" w:rsidP="00857DF3">
            <w:r>
              <w:t xml:space="preserve">Wraz z usługą </w:t>
            </w:r>
            <w:r w:rsidRPr="00161DC7">
              <w:t>dostępu do oprogramowania</w:t>
            </w:r>
            <w:r>
              <w:t xml:space="preserve"> Oferent musi dostarczyć dokumentacją administratora i użytkownika przygotowaną w języku polskim.</w:t>
            </w:r>
          </w:p>
        </w:tc>
        <w:tc>
          <w:tcPr>
            <w:tcW w:w="2365" w:type="dxa"/>
          </w:tcPr>
          <w:p w14:paraId="3DC06994" w14:textId="77777777" w:rsidR="00EE3E28" w:rsidRDefault="00EE3E28" w:rsidP="00857DF3"/>
        </w:tc>
        <w:tc>
          <w:tcPr>
            <w:tcW w:w="2365" w:type="dxa"/>
          </w:tcPr>
          <w:p w14:paraId="199F20D8" w14:textId="77777777" w:rsidR="00EE3E28" w:rsidRDefault="00EE3E28" w:rsidP="00857DF3"/>
        </w:tc>
      </w:tr>
      <w:tr w:rsidR="00EE3E28" w14:paraId="35697B35" w14:textId="77777777" w:rsidTr="00857DF3">
        <w:tc>
          <w:tcPr>
            <w:tcW w:w="608" w:type="dxa"/>
          </w:tcPr>
          <w:p w14:paraId="253310BE" w14:textId="77777777" w:rsidR="00EE3E28" w:rsidRDefault="00EE3E28" w:rsidP="00857DF3">
            <w:r>
              <w:t>27.3</w:t>
            </w:r>
          </w:p>
        </w:tc>
        <w:tc>
          <w:tcPr>
            <w:tcW w:w="4290" w:type="dxa"/>
          </w:tcPr>
          <w:p w14:paraId="331602CB" w14:textId="77777777" w:rsidR="00EE3E28" w:rsidRDefault="00EE3E28" w:rsidP="00857DF3">
            <w:r w:rsidRPr="00161DC7">
              <w:t>Usługa dostępu do oprogramowania</w:t>
            </w:r>
            <w:r>
              <w:t xml:space="preserve"> (oba środowiska)</w:t>
            </w:r>
            <w:r w:rsidRPr="00161DC7">
              <w:t xml:space="preserve"> </w:t>
            </w:r>
            <w:r>
              <w:t>musi zapewniać możliwość korzystania z Oprogramowania przez wszystkie podmioty zależne od Zamawiającego, przy czym Oferent jest zobowiązany dostarczyć odpowiednie dokumenty/oświadczenie Producenta potwierdzające ten fakt.</w:t>
            </w:r>
          </w:p>
        </w:tc>
        <w:tc>
          <w:tcPr>
            <w:tcW w:w="2365" w:type="dxa"/>
          </w:tcPr>
          <w:p w14:paraId="6E76014E" w14:textId="77777777" w:rsidR="00EE3E28" w:rsidRDefault="00EE3E28" w:rsidP="00857DF3"/>
        </w:tc>
        <w:tc>
          <w:tcPr>
            <w:tcW w:w="2365" w:type="dxa"/>
          </w:tcPr>
          <w:p w14:paraId="401D0C31" w14:textId="77777777" w:rsidR="00EE3E28" w:rsidRDefault="00EE3E28" w:rsidP="00857DF3"/>
        </w:tc>
      </w:tr>
      <w:tr w:rsidR="00EE3E28" w14:paraId="2B4C3ADA" w14:textId="77777777" w:rsidTr="00857DF3">
        <w:tc>
          <w:tcPr>
            <w:tcW w:w="608" w:type="dxa"/>
          </w:tcPr>
          <w:p w14:paraId="2AA87E11" w14:textId="77777777" w:rsidR="00EE3E28" w:rsidRDefault="00EE3E28" w:rsidP="00857DF3">
            <w:r>
              <w:t>27.4</w:t>
            </w:r>
          </w:p>
        </w:tc>
        <w:tc>
          <w:tcPr>
            <w:tcW w:w="4290" w:type="dxa"/>
          </w:tcPr>
          <w:p w14:paraId="1CF9158A" w14:textId="77777777" w:rsidR="00EE3E28" w:rsidRPr="00161DC7" w:rsidRDefault="00EE3E28" w:rsidP="00857DF3">
            <w:r w:rsidRPr="00161DC7">
              <w:t>Usługa dostępu do oprogramowania</w:t>
            </w:r>
            <w:r>
              <w:t xml:space="preserve"> musi być dostępna przez przeglądarkę internetową, bez konieczności instalowania dodatkowego oprogramowania na komputerze użytkownika</w:t>
            </w:r>
          </w:p>
        </w:tc>
        <w:tc>
          <w:tcPr>
            <w:tcW w:w="2365" w:type="dxa"/>
          </w:tcPr>
          <w:p w14:paraId="1ABC0DED" w14:textId="77777777" w:rsidR="00EE3E28" w:rsidRDefault="00EE3E28" w:rsidP="00857DF3"/>
        </w:tc>
        <w:tc>
          <w:tcPr>
            <w:tcW w:w="2365" w:type="dxa"/>
          </w:tcPr>
          <w:p w14:paraId="3B6EF8D1" w14:textId="77777777" w:rsidR="00EE3E28" w:rsidRDefault="00EE3E28" w:rsidP="00857DF3"/>
        </w:tc>
      </w:tr>
      <w:tr w:rsidR="00EE3E28" w14:paraId="20698798" w14:textId="77777777" w:rsidTr="00857DF3">
        <w:tc>
          <w:tcPr>
            <w:tcW w:w="608" w:type="dxa"/>
          </w:tcPr>
          <w:p w14:paraId="267A7744" w14:textId="77777777" w:rsidR="00EE3E28" w:rsidRDefault="00EE3E28" w:rsidP="00857DF3">
            <w:r>
              <w:t>27.5</w:t>
            </w:r>
          </w:p>
        </w:tc>
        <w:tc>
          <w:tcPr>
            <w:tcW w:w="4290" w:type="dxa"/>
          </w:tcPr>
          <w:p w14:paraId="433E3CC7" w14:textId="77777777" w:rsidR="00EE3E28" w:rsidRPr="00161DC7" w:rsidRDefault="00EE3E28" w:rsidP="00857DF3">
            <w:r>
              <w:t xml:space="preserve">Usługa </w:t>
            </w:r>
            <w:r w:rsidRPr="00161DC7">
              <w:t>dostępu do oprogramowania</w:t>
            </w:r>
            <w:r>
              <w:t xml:space="preserve"> musi być świadczona z Europejskiego Obszaru Gospodarczego.</w:t>
            </w:r>
          </w:p>
        </w:tc>
        <w:tc>
          <w:tcPr>
            <w:tcW w:w="2365" w:type="dxa"/>
          </w:tcPr>
          <w:p w14:paraId="45AE664D" w14:textId="77777777" w:rsidR="00EE3E28" w:rsidRDefault="00EE3E28" w:rsidP="00857DF3"/>
        </w:tc>
        <w:tc>
          <w:tcPr>
            <w:tcW w:w="2365" w:type="dxa"/>
          </w:tcPr>
          <w:p w14:paraId="4E9760CD" w14:textId="77777777" w:rsidR="00EE3E28" w:rsidRDefault="00EE3E28" w:rsidP="00857DF3"/>
        </w:tc>
      </w:tr>
      <w:tr w:rsidR="00EE3E28" w14:paraId="22BFC293" w14:textId="77777777" w:rsidTr="00857DF3">
        <w:tc>
          <w:tcPr>
            <w:tcW w:w="608" w:type="dxa"/>
          </w:tcPr>
          <w:p w14:paraId="0B839402" w14:textId="77777777" w:rsidR="00EE3E28" w:rsidRDefault="00EE3E28" w:rsidP="00857DF3">
            <w:r>
              <w:t>27.6</w:t>
            </w:r>
          </w:p>
        </w:tc>
        <w:tc>
          <w:tcPr>
            <w:tcW w:w="4290" w:type="dxa"/>
          </w:tcPr>
          <w:p w14:paraId="51D1D6A2" w14:textId="77777777" w:rsidR="00EE3E28" w:rsidRDefault="00EE3E28" w:rsidP="00857DF3">
            <w:r>
              <w:t>Usługa dostępu do oprogramowania (środowisko produkcyjne i testowe) zostanie uruchomiona w ciągu 5 dni od daty zawarcia umowy.</w:t>
            </w:r>
          </w:p>
        </w:tc>
        <w:tc>
          <w:tcPr>
            <w:tcW w:w="2365" w:type="dxa"/>
          </w:tcPr>
          <w:p w14:paraId="7A23F0BF" w14:textId="77777777" w:rsidR="00EE3E28" w:rsidRDefault="00EE3E28" w:rsidP="00857DF3"/>
        </w:tc>
        <w:tc>
          <w:tcPr>
            <w:tcW w:w="2365" w:type="dxa"/>
          </w:tcPr>
          <w:p w14:paraId="4FD7BECE" w14:textId="77777777" w:rsidR="00EE3E28" w:rsidRDefault="00EE3E28" w:rsidP="00857DF3"/>
        </w:tc>
      </w:tr>
    </w:tbl>
    <w:p w14:paraId="38877E05" w14:textId="6F1BE3FB" w:rsidR="00EE3E28" w:rsidRDefault="00EE3E28" w:rsidP="00EE3E28"/>
    <w:p w14:paraId="40FA6786" w14:textId="77777777" w:rsidR="00EE3E28" w:rsidRDefault="00EE3E28" w:rsidP="00575108">
      <w:pPr>
        <w:pStyle w:val="Akapitzlist"/>
        <w:numPr>
          <w:ilvl w:val="0"/>
          <w:numId w:val="7"/>
        </w:numPr>
        <w:contextualSpacing w:val="0"/>
      </w:pPr>
      <w:r>
        <w:lastRenderedPageBreak/>
        <w:t>Wdrożenie Oprogramowania.</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7FC9AFDE" w14:textId="77777777" w:rsidTr="00857DF3">
        <w:tc>
          <w:tcPr>
            <w:tcW w:w="608" w:type="dxa"/>
          </w:tcPr>
          <w:p w14:paraId="14421E4D" w14:textId="77777777" w:rsidR="00857DF3" w:rsidRPr="00E96016" w:rsidRDefault="00857DF3" w:rsidP="00857DF3">
            <w:pPr>
              <w:jc w:val="center"/>
              <w:rPr>
                <w:b/>
                <w:bCs/>
              </w:rPr>
            </w:pPr>
            <w:r w:rsidRPr="00E96016">
              <w:rPr>
                <w:b/>
                <w:bCs/>
              </w:rPr>
              <w:t>Lp.</w:t>
            </w:r>
          </w:p>
        </w:tc>
        <w:tc>
          <w:tcPr>
            <w:tcW w:w="4290" w:type="dxa"/>
          </w:tcPr>
          <w:p w14:paraId="47913F2C" w14:textId="77777777" w:rsidR="00857DF3" w:rsidRPr="00E96016" w:rsidRDefault="00857DF3" w:rsidP="00857DF3">
            <w:pPr>
              <w:jc w:val="center"/>
              <w:rPr>
                <w:b/>
                <w:bCs/>
              </w:rPr>
            </w:pPr>
            <w:r w:rsidRPr="00E96016">
              <w:rPr>
                <w:b/>
                <w:bCs/>
              </w:rPr>
              <w:t>Opis wymagania</w:t>
            </w:r>
          </w:p>
        </w:tc>
        <w:tc>
          <w:tcPr>
            <w:tcW w:w="2365" w:type="dxa"/>
          </w:tcPr>
          <w:p w14:paraId="2A31549A" w14:textId="77777777" w:rsidR="00857DF3" w:rsidRPr="00E96016" w:rsidRDefault="00857DF3" w:rsidP="00857DF3">
            <w:pPr>
              <w:jc w:val="center"/>
              <w:rPr>
                <w:b/>
                <w:bCs/>
              </w:rPr>
            </w:pPr>
            <w:r w:rsidRPr="00E96016">
              <w:rPr>
                <w:b/>
                <w:bCs/>
              </w:rPr>
              <w:t>Czy wymaganie jest spełnione (TAK/NIE)?</w:t>
            </w:r>
          </w:p>
        </w:tc>
        <w:tc>
          <w:tcPr>
            <w:tcW w:w="2365" w:type="dxa"/>
          </w:tcPr>
          <w:p w14:paraId="418754B6" w14:textId="763F0808"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68DC47F8" w14:textId="77777777" w:rsidTr="00857DF3">
        <w:tc>
          <w:tcPr>
            <w:tcW w:w="608" w:type="dxa"/>
          </w:tcPr>
          <w:p w14:paraId="776CCB1C" w14:textId="77777777" w:rsidR="00EE3E28" w:rsidRDefault="00EE3E28" w:rsidP="00857DF3">
            <w:r>
              <w:t>28.1</w:t>
            </w:r>
          </w:p>
        </w:tc>
        <w:tc>
          <w:tcPr>
            <w:tcW w:w="4290" w:type="dxa"/>
          </w:tcPr>
          <w:p w14:paraId="23B8EDEE" w14:textId="77777777" w:rsidR="00EE3E28" w:rsidRDefault="00EE3E28" w:rsidP="00857DF3">
            <w:r>
              <w:t>Zakres wdrożenia oprogramowania musi objąć:</w:t>
            </w:r>
          </w:p>
          <w:p w14:paraId="088C8793" w14:textId="77777777" w:rsidR="00EE3E28" w:rsidRDefault="00EE3E28" w:rsidP="00575108">
            <w:pPr>
              <w:pStyle w:val="Akapitzlist"/>
              <w:numPr>
                <w:ilvl w:val="0"/>
                <w:numId w:val="4"/>
              </w:numPr>
              <w:spacing w:after="0" w:line="240" w:lineRule="auto"/>
            </w:pPr>
            <w:r>
              <w:t>analizę przedwrożeniową w zakresie opisanych wymagań i parametryzację oprogramowania pod potrzeby Zamawiającego,</w:t>
            </w:r>
          </w:p>
          <w:p w14:paraId="1239CA27" w14:textId="77777777" w:rsidR="00EE3E28" w:rsidRDefault="00EE3E28" w:rsidP="00575108">
            <w:pPr>
              <w:pStyle w:val="Akapitzlist"/>
              <w:numPr>
                <w:ilvl w:val="0"/>
                <w:numId w:val="4"/>
              </w:numPr>
              <w:spacing w:after="0" w:line="240" w:lineRule="auto"/>
            </w:pPr>
            <w:r>
              <w:t>założenie kont dla użytkowników i przydzielenie im odpowiednich uprawnień,</w:t>
            </w:r>
          </w:p>
          <w:p w14:paraId="4E0CF30A" w14:textId="77777777" w:rsidR="00EE3E28" w:rsidRDefault="00EE3E28" w:rsidP="00575108">
            <w:pPr>
              <w:pStyle w:val="Akapitzlist"/>
              <w:numPr>
                <w:ilvl w:val="0"/>
                <w:numId w:val="4"/>
              </w:numPr>
              <w:spacing w:after="0" w:line="240" w:lineRule="auto"/>
            </w:pPr>
            <w:r>
              <w:t>przygotowanie i przekazanie Zamawiającemu materiałów szkoleniowych dla użytkowników oprogramowania, obejmujących przygotowaną parametryzację oprogramowania,</w:t>
            </w:r>
          </w:p>
          <w:p w14:paraId="61D49B4D" w14:textId="77777777" w:rsidR="00EE3E28" w:rsidRDefault="00EE3E28" w:rsidP="00575108">
            <w:pPr>
              <w:pStyle w:val="Akapitzlist"/>
              <w:numPr>
                <w:ilvl w:val="0"/>
                <w:numId w:val="4"/>
              </w:numPr>
              <w:spacing w:after="0" w:line="240" w:lineRule="auto"/>
            </w:pPr>
            <w:r>
              <w:t>przygotowanie dokumentacji powdrożeniowej opisującej dokonaną parametryzację oprogramowania.</w:t>
            </w:r>
          </w:p>
        </w:tc>
        <w:tc>
          <w:tcPr>
            <w:tcW w:w="2365" w:type="dxa"/>
          </w:tcPr>
          <w:p w14:paraId="3456BC8E" w14:textId="77777777" w:rsidR="00EE3E28" w:rsidRDefault="00EE3E28" w:rsidP="00857DF3"/>
        </w:tc>
        <w:tc>
          <w:tcPr>
            <w:tcW w:w="2365" w:type="dxa"/>
          </w:tcPr>
          <w:p w14:paraId="7E8C566B" w14:textId="77777777" w:rsidR="00EE3E28" w:rsidRDefault="00EE3E28" w:rsidP="00857DF3"/>
        </w:tc>
      </w:tr>
      <w:tr w:rsidR="00EE3E28" w14:paraId="42D1AFD7" w14:textId="77777777" w:rsidTr="00857DF3">
        <w:tc>
          <w:tcPr>
            <w:tcW w:w="608" w:type="dxa"/>
          </w:tcPr>
          <w:p w14:paraId="65C1F418" w14:textId="77777777" w:rsidR="00EE3E28" w:rsidRDefault="00EE3E28" w:rsidP="00857DF3">
            <w:r>
              <w:t>28.2</w:t>
            </w:r>
          </w:p>
        </w:tc>
        <w:tc>
          <w:tcPr>
            <w:tcW w:w="4290" w:type="dxa"/>
          </w:tcPr>
          <w:p w14:paraId="5CBE3859" w14:textId="77777777" w:rsidR="00EE3E28" w:rsidRDefault="00EE3E28" w:rsidP="00857DF3">
            <w:r>
              <w:t>Parametryzacja oprogramowania będzie się odbywać na środowisku testowym. Po zakończeniu parametryzacji finalne ustawienia zostaną przeniesione przez Oferenta do środowiska produkcyjnego.</w:t>
            </w:r>
          </w:p>
        </w:tc>
        <w:tc>
          <w:tcPr>
            <w:tcW w:w="2365" w:type="dxa"/>
          </w:tcPr>
          <w:p w14:paraId="0884A34C" w14:textId="77777777" w:rsidR="00EE3E28" w:rsidRDefault="00EE3E28" w:rsidP="00857DF3"/>
        </w:tc>
        <w:tc>
          <w:tcPr>
            <w:tcW w:w="2365" w:type="dxa"/>
          </w:tcPr>
          <w:p w14:paraId="637962D7" w14:textId="77777777" w:rsidR="00EE3E28" w:rsidRDefault="00EE3E28" w:rsidP="00857DF3"/>
        </w:tc>
      </w:tr>
      <w:tr w:rsidR="00EE3E28" w14:paraId="3AB89853" w14:textId="77777777" w:rsidTr="00857DF3">
        <w:tc>
          <w:tcPr>
            <w:tcW w:w="608" w:type="dxa"/>
          </w:tcPr>
          <w:p w14:paraId="0153ADDD" w14:textId="77777777" w:rsidR="00EE3E28" w:rsidRDefault="00EE3E28" w:rsidP="00857DF3">
            <w:r>
              <w:t>28.3</w:t>
            </w:r>
          </w:p>
        </w:tc>
        <w:tc>
          <w:tcPr>
            <w:tcW w:w="4290" w:type="dxa"/>
          </w:tcPr>
          <w:p w14:paraId="0241BA33" w14:textId="77777777" w:rsidR="00EE3E28" w:rsidRDefault="00EE3E28" w:rsidP="00857DF3">
            <w:r>
              <w:t>Materiały szkoleniowe zostaną przekazane Zamawiającemu w formie edytowalnej, umożliwiającej późniejszą ich modyfikację przez Zamawiającego.</w:t>
            </w:r>
          </w:p>
        </w:tc>
        <w:tc>
          <w:tcPr>
            <w:tcW w:w="2365" w:type="dxa"/>
          </w:tcPr>
          <w:p w14:paraId="2E90F1E0" w14:textId="77777777" w:rsidR="00EE3E28" w:rsidRDefault="00EE3E28" w:rsidP="00857DF3"/>
        </w:tc>
        <w:tc>
          <w:tcPr>
            <w:tcW w:w="2365" w:type="dxa"/>
          </w:tcPr>
          <w:p w14:paraId="099BD7F5" w14:textId="77777777" w:rsidR="00EE3E28" w:rsidRDefault="00EE3E28" w:rsidP="00857DF3"/>
        </w:tc>
      </w:tr>
      <w:tr w:rsidR="00EE3E28" w14:paraId="0FA34E9E" w14:textId="77777777" w:rsidTr="00857DF3">
        <w:tc>
          <w:tcPr>
            <w:tcW w:w="608" w:type="dxa"/>
          </w:tcPr>
          <w:p w14:paraId="56B880D4" w14:textId="77777777" w:rsidR="00EE3E28" w:rsidRDefault="00EE3E28" w:rsidP="00857DF3">
            <w:r>
              <w:t>28.4</w:t>
            </w:r>
          </w:p>
        </w:tc>
        <w:tc>
          <w:tcPr>
            <w:tcW w:w="4290" w:type="dxa"/>
          </w:tcPr>
          <w:p w14:paraId="7F3330E9" w14:textId="77777777" w:rsidR="00EE3E28" w:rsidRDefault="00EE3E28" w:rsidP="00857DF3">
            <w:r>
              <w:t>Całość prac wdrożeniowych będzie prowadzona w trybie zdalnym lub w siedzibie Zamawiającego w Warszawie.</w:t>
            </w:r>
          </w:p>
        </w:tc>
        <w:tc>
          <w:tcPr>
            <w:tcW w:w="2365" w:type="dxa"/>
          </w:tcPr>
          <w:p w14:paraId="69E84A10" w14:textId="77777777" w:rsidR="00EE3E28" w:rsidRDefault="00EE3E28" w:rsidP="00857DF3"/>
        </w:tc>
        <w:tc>
          <w:tcPr>
            <w:tcW w:w="2365" w:type="dxa"/>
          </w:tcPr>
          <w:p w14:paraId="0F6E258D" w14:textId="77777777" w:rsidR="00EE3E28" w:rsidRDefault="00EE3E28" w:rsidP="00857DF3"/>
        </w:tc>
      </w:tr>
      <w:tr w:rsidR="00EE3E28" w14:paraId="38E60996" w14:textId="77777777" w:rsidTr="00857DF3">
        <w:tc>
          <w:tcPr>
            <w:tcW w:w="608" w:type="dxa"/>
          </w:tcPr>
          <w:p w14:paraId="070BC650" w14:textId="77777777" w:rsidR="00EE3E28" w:rsidRDefault="00EE3E28" w:rsidP="00857DF3">
            <w:r>
              <w:t>28.5</w:t>
            </w:r>
          </w:p>
        </w:tc>
        <w:tc>
          <w:tcPr>
            <w:tcW w:w="4290" w:type="dxa"/>
          </w:tcPr>
          <w:p w14:paraId="69C3A667" w14:textId="77777777" w:rsidR="00EE3E28" w:rsidRDefault="00EE3E28" w:rsidP="00857DF3">
            <w:r>
              <w:t>Całość prac wdrożeniowych będzie prowadzona w języku polskim.</w:t>
            </w:r>
          </w:p>
        </w:tc>
        <w:tc>
          <w:tcPr>
            <w:tcW w:w="2365" w:type="dxa"/>
          </w:tcPr>
          <w:p w14:paraId="11D3B83B" w14:textId="77777777" w:rsidR="00EE3E28" w:rsidRDefault="00EE3E28" w:rsidP="00857DF3"/>
        </w:tc>
        <w:tc>
          <w:tcPr>
            <w:tcW w:w="2365" w:type="dxa"/>
          </w:tcPr>
          <w:p w14:paraId="024F57C0" w14:textId="77777777" w:rsidR="00EE3E28" w:rsidRDefault="00EE3E28" w:rsidP="00857DF3"/>
        </w:tc>
      </w:tr>
      <w:tr w:rsidR="00EE3E28" w14:paraId="22FE0BE4" w14:textId="77777777" w:rsidTr="00857DF3">
        <w:tc>
          <w:tcPr>
            <w:tcW w:w="608" w:type="dxa"/>
          </w:tcPr>
          <w:p w14:paraId="6C0A991B" w14:textId="77777777" w:rsidR="00EE3E28" w:rsidRDefault="00EE3E28" w:rsidP="00857DF3">
            <w:r>
              <w:t>28.6</w:t>
            </w:r>
          </w:p>
        </w:tc>
        <w:tc>
          <w:tcPr>
            <w:tcW w:w="4290" w:type="dxa"/>
          </w:tcPr>
          <w:p w14:paraId="6DA09AF0" w14:textId="77777777" w:rsidR="00EE3E28" w:rsidRDefault="00EE3E28" w:rsidP="00857DF3">
            <w:r>
              <w:t>Prace wdrożeniowe zostaną zrealizowane nie później niż w ciągu 90 dni od daty zawarcia umowy.</w:t>
            </w:r>
          </w:p>
        </w:tc>
        <w:tc>
          <w:tcPr>
            <w:tcW w:w="2365" w:type="dxa"/>
          </w:tcPr>
          <w:p w14:paraId="4564EC63" w14:textId="77777777" w:rsidR="00EE3E28" w:rsidRDefault="00EE3E28" w:rsidP="00857DF3"/>
        </w:tc>
        <w:tc>
          <w:tcPr>
            <w:tcW w:w="2365" w:type="dxa"/>
          </w:tcPr>
          <w:p w14:paraId="4BCD6DE7" w14:textId="77777777" w:rsidR="00EE3E28" w:rsidRDefault="00EE3E28" w:rsidP="00857DF3"/>
        </w:tc>
      </w:tr>
    </w:tbl>
    <w:p w14:paraId="2C8C0C4D" w14:textId="16C07050" w:rsidR="00EE3E28" w:rsidRDefault="00EE3E28" w:rsidP="00EE3E28"/>
    <w:p w14:paraId="6FA16C86" w14:textId="1ECD4B1D" w:rsidR="00F302B4" w:rsidRDefault="00F302B4">
      <w:pPr>
        <w:spacing w:after="160" w:line="259" w:lineRule="auto"/>
      </w:pPr>
      <w:r>
        <w:br w:type="page"/>
      </w:r>
    </w:p>
    <w:p w14:paraId="13C0C236" w14:textId="77777777" w:rsidR="00EE3E28" w:rsidRDefault="00EE3E28" w:rsidP="00575108">
      <w:pPr>
        <w:pStyle w:val="Akapitzlist"/>
        <w:numPr>
          <w:ilvl w:val="0"/>
          <w:numId w:val="7"/>
        </w:numPr>
        <w:contextualSpacing w:val="0"/>
      </w:pPr>
      <w:r>
        <w:lastRenderedPageBreak/>
        <w:t>Szkolenia administratorów i użytkowników oprogramowania.</w:t>
      </w:r>
    </w:p>
    <w:tbl>
      <w:tblPr>
        <w:tblStyle w:val="Tabela-Siatka"/>
        <w:tblW w:w="0" w:type="auto"/>
        <w:tblLook w:val="04A0" w:firstRow="1" w:lastRow="0" w:firstColumn="1" w:lastColumn="0" w:noHBand="0" w:noVBand="1"/>
      </w:tblPr>
      <w:tblGrid>
        <w:gridCol w:w="718"/>
        <w:gridCol w:w="4232"/>
        <w:gridCol w:w="2339"/>
        <w:gridCol w:w="2339"/>
      </w:tblGrid>
      <w:tr w:rsidR="00857DF3" w:rsidRPr="00E96016" w14:paraId="7F26C87F" w14:textId="77777777" w:rsidTr="00857DF3">
        <w:tc>
          <w:tcPr>
            <w:tcW w:w="718" w:type="dxa"/>
          </w:tcPr>
          <w:p w14:paraId="1AC4F3B1" w14:textId="77777777" w:rsidR="00857DF3" w:rsidRPr="00E96016" w:rsidRDefault="00857DF3" w:rsidP="00857DF3">
            <w:pPr>
              <w:jc w:val="center"/>
              <w:rPr>
                <w:b/>
                <w:bCs/>
              </w:rPr>
            </w:pPr>
            <w:r w:rsidRPr="00E96016">
              <w:rPr>
                <w:b/>
                <w:bCs/>
              </w:rPr>
              <w:t>Lp.</w:t>
            </w:r>
          </w:p>
        </w:tc>
        <w:tc>
          <w:tcPr>
            <w:tcW w:w="4232" w:type="dxa"/>
          </w:tcPr>
          <w:p w14:paraId="10C58128" w14:textId="77777777" w:rsidR="00857DF3" w:rsidRPr="00E96016" w:rsidRDefault="00857DF3" w:rsidP="00857DF3">
            <w:pPr>
              <w:jc w:val="center"/>
              <w:rPr>
                <w:b/>
                <w:bCs/>
              </w:rPr>
            </w:pPr>
            <w:r w:rsidRPr="00E96016">
              <w:rPr>
                <w:b/>
                <w:bCs/>
              </w:rPr>
              <w:t>Opis wymagania</w:t>
            </w:r>
          </w:p>
        </w:tc>
        <w:tc>
          <w:tcPr>
            <w:tcW w:w="2339" w:type="dxa"/>
          </w:tcPr>
          <w:p w14:paraId="03F88352" w14:textId="77777777" w:rsidR="00857DF3" w:rsidRPr="00E96016" w:rsidRDefault="00857DF3" w:rsidP="00857DF3">
            <w:pPr>
              <w:jc w:val="center"/>
              <w:rPr>
                <w:b/>
                <w:bCs/>
              </w:rPr>
            </w:pPr>
            <w:r w:rsidRPr="00E96016">
              <w:rPr>
                <w:b/>
                <w:bCs/>
              </w:rPr>
              <w:t>Czy wymaganie jest spełnione (TAK/NIE)?</w:t>
            </w:r>
          </w:p>
        </w:tc>
        <w:tc>
          <w:tcPr>
            <w:tcW w:w="2339" w:type="dxa"/>
          </w:tcPr>
          <w:p w14:paraId="6FD2A592" w14:textId="6E31F1CB"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00D54E24" w14:textId="77777777" w:rsidTr="00857DF3">
        <w:tc>
          <w:tcPr>
            <w:tcW w:w="718" w:type="dxa"/>
          </w:tcPr>
          <w:p w14:paraId="0DE6B716" w14:textId="77777777" w:rsidR="00EE3E28" w:rsidRDefault="00EE3E28" w:rsidP="00857DF3">
            <w:r>
              <w:t>29.1</w:t>
            </w:r>
          </w:p>
        </w:tc>
        <w:tc>
          <w:tcPr>
            <w:tcW w:w="4232" w:type="dxa"/>
          </w:tcPr>
          <w:p w14:paraId="670A7FB6" w14:textId="77777777" w:rsidR="00EE3E28" w:rsidRDefault="00EE3E28" w:rsidP="00857DF3">
            <w:r w:rsidRPr="00DA0AAC">
              <w:t xml:space="preserve">Szkolenia </w:t>
            </w:r>
            <w:r>
              <w:t>będą</w:t>
            </w:r>
            <w:r w:rsidRPr="00DA0AAC">
              <w:t xml:space="preserve"> uwzględniać funkcjonalności opisane w wymaganiach.</w:t>
            </w:r>
          </w:p>
        </w:tc>
        <w:tc>
          <w:tcPr>
            <w:tcW w:w="2339" w:type="dxa"/>
          </w:tcPr>
          <w:p w14:paraId="18D25637" w14:textId="77777777" w:rsidR="00EE3E28" w:rsidRDefault="00EE3E28" w:rsidP="00857DF3"/>
        </w:tc>
        <w:tc>
          <w:tcPr>
            <w:tcW w:w="2339" w:type="dxa"/>
          </w:tcPr>
          <w:p w14:paraId="58424170" w14:textId="77777777" w:rsidR="00EE3E28" w:rsidRDefault="00EE3E28" w:rsidP="00857DF3"/>
        </w:tc>
      </w:tr>
      <w:tr w:rsidR="00EE3E28" w14:paraId="7752ADC3" w14:textId="77777777" w:rsidTr="00857DF3">
        <w:tc>
          <w:tcPr>
            <w:tcW w:w="718" w:type="dxa"/>
          </w:tcPr>
          <w:p w14:paraId="12237680" w14:textId="77777777" w:rsidR="00EE3E28" w:rsidRDefault="00EE3E28" w:rsidP="00857DF3">
            <w:r>
              <w:t>29.2</w:t>
            </w:r>
          </w:p>
        </w:tc>
        <w:tc>
          <w:tcPr>
            <w:tcW w:w="4232" w:type="dxa"/>
          </w:tcPr>
          <w:p w14:paraId="7585C18C" w14:textId="77777777" w:rsidR="00EE3E28" w:rsidRDefault="00EE3E28" w:rsidP="00857DF3">
            <w:r w:rsidRPr="00DA0AAC">
              <w:t xml:space="preserve">Oferent przeprowadzi </w:t>
            </w:r>
            <w:r>
              <w:t>dwanaście</w:t>
            </w:r>
            <w:r w:rsidRPr="00DA0AAC">
              <w:t xml:space="preserve"> szkoleń dla administratorów </w:t>
            </w:r>
            <w:r>
              <w:t>o</w:t>
            </w:r>
            <w:r w:rsidRPr="00DA0AAC">
              <w:t>programowania</w:t>
            </w:r>
            <w:r>
              <w:t>.</w:t>
            </w:r>
          </w:p>
        </w:tc>
        <w:tc>
          <w:tcPr>
            <w:tcW w:w="2339" w:type="dxa"/>
          </w:tcPr>
          <w:p w14:paraId="275F1448" w14:textId="77777777" w:rsidR="00EE3E28" w:rsidRDefault="00EE3E28" w:rsidP="00857DF3"/>
        </w:tc>
        <w:tc>
          <w:tcPr>
            <w:tcW w:w="2339" w:type="dxa"/>
          </w:tcPr>
          <w:p w14:paraId="0599C622" w14:textId="77777777" w:rsidR="00EE3E28" w:rsidRDefault="00EE3E28" w:rsidP="00857DF3"/>
        </w:tc>
      </w:tr>
      <w:tr w:rsidR="00EE3E28" w14:paraId="327DEA8A" w14:textId="77777777" w:rsidTr="00857DF3">
        <w:tc>
          <w:tcPr>
            <w:tcW w:w="718" w:type="dxa"/>
          </w:tcPr>
          <w:p w14:paraId="39E10082" w14:textId="77777777" w:rsidR="00EE3E28" w:rsidRDefault="00EE3E28" w:rsidP="00857DF3">
            <w:r>
              <w:t>29.3</w:t>
            </w:r>
          </w:p>
        </w:tc>
        <w:tc>
          <w:tcPr>
            <w:tcW w:w="4232" w:type="dxa"/>
          </w:tcPr>
          <w:p w14:paraId="07DD6002" w14:textId="77777777" w:rsidR="00EE3E28" w:rsidRPr="00D34A76" w:rsidRDefault="00EE3E28" w:rsidP="00857DF3">
            <w:r w:rsidRPr="00D34A76">
              <w:t xml:space="preserve">Każde szkolenie dla </w:t>
            </w:r>
            <w:r>
              <w:t>administratorów</w:t>
            </w:r>
            <w:r w:rsidRPr="00D34A76">
              <w:t xml:space="preserve"> </w:t>
            </w:r>
            <w:r>
              <w:t>o</w:t>
            </w:r>
            <w:r w:rsidRPr="00D34A76">
              <w:t xml:space="preserve">programowania musi trwać min. </w:t>
            </w:r>
            <w:r>
              <w:t>dwa dni.</w:t>
            </w:r>
          </w:p>
        </w:tc>
        <w:tc>
          <w:tcPr>
            <w:tcW w:w="2339" w:type="dxa"/>
          </w:tcPr>
          <w:p w14:paraId="52B8EBF7" w14:textId="77777777" w:rsidR="00EE3E28" w:rsidRDefault="00EE3E28" w:rsidP="00857DF3"/>
        </w:tc>
        <w:tc>
          <w:tcPr>
            <w:tcW w:w="2339" w:type="dxa"/>
          </w:tcPr>
          <w:p w14:paraId="1B414843" w14:textId="77777777" w:rsidR="00EE3E28" w:rsidRDefault="00EE3E28" w:rsidP="00857DF3"/>
        </w:tc>
      </w:tr>
      <w:tr w:rsidR="00EE3E28" w14:paraId="26E7AA9A" w14:textId="77777777" w:rsidTr="00857DF3">
        <w:tc>
          <w:tcPr>
            <w:tcW w:w="718" w:type="dxa"/>
          </w:tcPr>
          <w:p w14:paraId="239B6C74" w14:textId="77777777" w:rsidR="00EE3E28" w:rsidRDefault="00EE3E28" w:rsidP="00857DF3">
            <w:r>
              <w:t>29.4</w:t>
            </w:r>
          </w:p>
        </w:tc>
        <w:tc>
          <w:tcPr>
            <w:tcW w:w="4232" w:type="dxa"/>
          </w:tcPr>
          <w:p w14:paraId="1C9C5A16" w14:textId="77777777" w:rsidR="00EE3E28" w:rsidRPr="00D34A76" w:rsidRDefault="00EE3E28" w:rsidP="00857DF3">
            <w:r w:rsidRPr="00D34A76">
              <w:t xml:space="preserve">W każdym szkoleniu dla </w:t>
            </w:r>
            <w:r>
              <w:t>administratorów oprogramowania</w:t>
            </w:r>
            <w:r w:rsidRPr="00D34A76">
              <w:t xml:space="preserve"> może wziąć udział maksymalnie pięć osób.</w:t>
            </w:r>
          </w:p>
        </w:tc>
        <w:tc>
          <w:tcPr>
            <w:tcW w:w="2339" w:type="dxa"/>
          </w:tcPr>
          <w:p w14:paraId="3538BD75" w14:textId="77777777" w:rsidR="00EE3E28" w:rsidRDefault="00EE3E28" w:rsidP="00857DF3"/>
        </w:tc>
        <w:tc>
          <w:tcPr>
            <w:tcW w:w="2339" w:type="dxa"/>
          </w:tcPr>
          <w:p w14:paraId="5CC90592" w14:textId="77777777" w:rsidR="00EE3E28" w:rsidRDefault="00EE3E28" w:rsidP="00857DF3"/>
        </w:tc>
      </w:tr>
      <w:tr w:rsidR="00EE3E28" w14:paraId="1426D7F3" w14:textId="77777777" w:rsidTr="00857DF3">
        <w:tc>
          <w:tcPr>
            <w:tcW w:w="718" w:type="dxa"/>
          </w:tcPr>
          <w:p w14:paraId="20889364" w14:textId="77777777" w:rsidR="00EE3E28" w:rsidRDefault="00EE3E28" w:rsidP="00857DF3">
            <w:r>
              <w:t>29.5</w:t>
            </w:r>
          </w:p>
        </w:tc>
        <w:tc>
          <w:tcPr>
            <w:tcW w:w="4232" w:type="dxa"/>
          </w:tcPr>
          <w:p w14:paraId="328B14B5" w14:textId="77777777" w:rsidR="00EE3E28" w:rsidRDefault="00EE3E28" w:rsidP="00857DF3">
            <w:r w:rsidRPr="00D34A76">
              <w:t xml:space="preserve">Oferent przeprowadzi sto szkoleń dla użytkowników </w:t>
            </w:r>
            <w:r>
              <w:t>o</w:t>
            </w:r>
            <w:r w:rsidRPr="00D34A76">
              <w:t>programowania.</w:t>
            </w:r>
          </w:p>
        </w:tc>
        <w:tc>
          <w:tcPr>
            <w:tcW w:w="2339" w:type="dxa"/>
          </w:tcPr>
          <w:p w14:paraId="1CA63222" w14:textId="77777777" w:rsidR="00EE3E28" w:rsidRDefault="00EE3E28" w:rsidP="00857DF3"/>
        </w:tc>
        <w:tc>
          <w:tcPr>
            <w:tcW w:w="2339" w:type="dxa"/>
          </w:tcPr>
          <w:p w14:paraId="2EDDF5AE" w14:textId="77777777" w:rsidR="00EE3E28" w:rsidRDefault="00EE3E28" w:rsidP="00857DF3"/>
        </w:tc>
      </w:tr>
      <w:tr w:rsidR="00EE3E28" w14:paraId="4836C9A4" w14:textId="77777777" w:rsidTr="00857DF3">
        <w:tc>
          <w:tcPr>
            <w:tcW w:w="718" w:type="dxa"/>
          </w:tcPr>
          <w:p w14:paraId="3137408C" w14:textId="77777777" w:rsidR="00EE3E28" w:rsidRDefault="00EE3E28" w:rsidP="00857DF3">
            <w:r>
              <w:t>29.6</w:t>
            </w:r>
          </w:p>
        </w:tc>
        <w:tc>
          <w:tcPr>
            <w:tcW w:w="4232" w:type="dxa"/>
          </w:tcPr>
          <w:p w14:paraId="2FB40856" w14:textId="77777777" w:rsidR="00EE3E28" w:rsidRDefault="00EE3E28" w:rsidP="00857DF3">
            <w:r w:rsidRPr="00D34A76">
              <w:t xml:space="preserve">Każde szkolenie dla użytkowników </w:t>
            </w:r>
            <w:r>
              <w:t>o</w:t>
            </w:r>
            <w:r w:rsidRPr="00D34A76">
              <w:t xml:space="preserve">programowania musi trwać min. </w:t>
            </w:r>
            <w:r>
              <w:t>jeden</w:t>
            </w:r>
            <w:r w:rsidRPr="00D34A76">
              <w:t xml:space="preserve"> d</w:t>
            </w:r>
            <w:r>
              <w:t>zień</w:t>
            </w:r>
            <w:r w:rsidRPr="00D34A76">
              <w:t>.</w:t>
            </w:r>
          </w:p>
        </w:tc>
        <w:tc>
          <w:tcPr>
            <w:tcW w:w="2339" w:type="dxa"/>
          </w:tcPr>
          <w:p w14:paraId="28B09E0A" w14:textId="77777777" w:rsidR="00EE3E28" w:rsidRDefault="00EE3E28" w:rsidP="00857DF3"/>
        </w:tc>
        <w:tc>
          <w:tcPr>
            <w:tcW w:w="2339" w:type="dxa"/>
          </w:tcPr>
          <w:p w14:paraId="1AABB476" w14:textId="77777777" w:rsidR="00EE3E28" w:rsidRDefault="00EE3E28" w:rsidP="00857DF3"/>
        </w:tc>
      </w:tr>
      <w:tr w:rsidR="00EE3E28" w14:paraId="79641E3F" w14:textId="77777777" w:rsidTr="00857DF3">
        <w:tc>
          <w:tcPr>
            <w:tcW w:w="718" w:type="dxa"/>
          </w:tcPr>
          <w:p w14:paraId="78E269F2" w14:textId="77777777" w:rsidR="00EE3E28" w:rsidRDefault="00EE3E28" w:rsidP="00857DF3">
            <w:r>
              <w:t>29.7</w:t>
            </w:r>
          </w:p>
        </w:tc>
        <w:tc>
          <w:tcPr>
            <w:tcW w:w="4232" w:type="dxa"/>
          </w:tcPr>
          <w:p w14:paraId="21077329" w14:textId="77777777" w:rsidR="00EE3E28" w:rsidRDefault="00EE3E28" w:rsidP="00857DF3">
            <w:r w:rsidRPr="00D34A76">
              <w:t xml:space="preserve">W każdym szkoleniu dla użytkowników </w:t>
            </w:r>
            <w:r>
              <w:t xml:space="preserve">oprogramowania </w:t>
            </w:r>
            <w:r w:rsidRPr="00D34A76">
              <w:t>może wziąć udział maksymalnie pięć osób.</w:t>
            </w:r>
          </w:p>
        </w:tc>
        <w:tc>
          <w:tcPr>
            <w:tcW w:w="2339" w:type="dxa"/>
          </w:tcPr>
          <w:p w14:paraId="35D9A451" w14:textId="77777777" w:rsidR="00EE3E28" w:rsidRDefault="00EE3E28" w:rsidP="00857DF3"/>
        </w:tc>
        <w:tc>
          <w:tcPr>
            <w:tcW w:w="2339" w:type="dxa"/>
          </w:tcPr>
          <w:p w14:paraId="798188A5" w14:textId="77777777" w:rsidR="00EE3E28" w:rsidRDefault="00EE3E28" w:rsidP="00857DF3"/>
        </w:tc>
      </w:tr>
      <w:tr w:rsidR="00EE3E28" w14:paraId="37704DB2" w14:textId="77777777" w:rsidTr="00857DF3">
        <w:tc>
          <w:tcPr>
            <w:tcW w:w="718" w:type="dxa"/>
          </w:tcPr>
          <w:p w14:paraId="10E93DEB" w14:textId="77777777" w:rsidR="00EE3E28" w:rsidRDefault="00EE3E28" w:rsidP="00857DF3">
            <w:r>
              <w:t>29.8</w:t>
            </w:r>
          </w:p>
        </w:tc>
        <w:tc>
          <w:tcPr>
            <w:tcW w:w="4232" w:type="dxa"/>
          </w:tcPr>
          <w:p w14:paraId="5EF90A8E" w14:textId="77777777" w:rsidR="00EE3E28" w:rsidRDefault="00EE3E28" w:rsidP="00857DF3">
            <w:r w:rsidRPr="00D34A76">
              <w:t>Szkolenia</w:t>
            </w:r>
            <w:r>
              <w:t xml:space="preserve"> </w:t>
            </w:r>
            <w:r w:rsidRPr="00D34A76">
              <w:t xml:space="preserve">dla użytkowników </w:t>
            </w:r>
            <w:r>
              <w:t xml:space="preserve">oprogramowania </w:t>
            </w:r>
            <w:r w:rsidRPr="00D34A76">
              <w:t>będą prowadzone zdalnie (z wykorzystaniem MS Teams) lub w siedzibie Zamawiającego w Warszawie.</w:t>
            </w:r>
          </w:p>
        </w:tc>
        <w:tc>
          <w:tcPr>
            <w:tcW w:w="2339" w:type="dxa"/>
          </w:tcPr>
          <w:p w14:paraId="1316CD8B" w14:textId="77777777" w:rsidR="00EE3E28" w:rsidRDefault="00EE3E28" w:rsidP="00857DF3"/>
        </w:tc>
        <w:tc>
          <w:tcPr>
            <w:tcW w:w="2339" w:type="dxa"/>
          </w:tcPr>
          <w:p w14:paraId="6CD80CCF" w14:textId="77777777" w:rsidR="00EE3E28" w:rsidRDefault="00EE3E28" w:rsidP="00857DF3"/>
        </w:tc>
      </w:tr>
      <w:tr w:rsidR="00EE3E28" w14:paraId="31E108F8" w14:textId="77777777" w:rsidTr="00857DF3">
        <w:tc>
          <w:tcPr>
            <w:tcW w:w="718" w:type="dxa"/>
          </w:tcPr>
          <w:p w14:paraId="6A61801A" w14:textId="77777777" w:rsidR="00EE3E28" w:rsidRDefault="00EE3E28" w:rsidP="00857DF3">
            <w:r>
              <w:t>29.9</w:t>
            </w:r>
          </w:p>
        </w:tc>
        <w:tc>
          <w:tcPr>
            <w:tcW w:w="4232" w:type="dxa"/>
          </w:tcPr>
          <w:p w14:paraId="397C4880" w14:textId="77777777" w:rsidR="00EE3E28" w:rsidRDefault="00EE3E28" w:rsidP="00857DF3">
            <w:r>
              <w:t>Wszystkie s</w:t>
            </w:r>
            <w:r w:rsidRPr="00D34A76">
              <w:t xml:space="preserve">zkolenia zostaną przeprowadzone w ciągu </w:t>
            </w:r>
            <w:r>
              <w:t>36</w:t>
            </w:r>
            <w:r w:rsidRPr="00D34A76">
              <w:t xml:space="preserve"> miesięcy od terminu odbioru wdrożenia. Szczegółowe terminy przeprowadzenia szkoleń zostaną ustalone między Zamawiającym i Oferentem w trakcie realizacji wdrożenia</w:t>
            </w:r>
            <w:r>
              <w:t>.</w:t>
            </w:r>
          </w:p>
        </w:tc>
        <w:tc>
          <w:tcPr>
            <w:tcW w:w="2339" w:type="dxa"/>
          </w:tcPr>
          <w:p w14:paraId="6FF63548" w14:textId="77777777" w:rsidR="00EE3E28" w:rsidRDefault="00EE3E28" w:rsidP="00857DF3"/>
        </w:tc>
        <w:tc>
          <w:tcPr>
            <w:tcW w:w="2339" w:type="dxa"/>
          </w:tcPr>
          <w:p w14:paraId="536702BE" w14:textId="77777777" w:rsidR="00EE3E28" w:rsidRDefault="00EE3E28" w:rsidP="00857DF3"/>
        </w:tc>
      </w:tr>
      <w:tr w:rsidR="00EE3E28" w14:paraId="7697928A" w14:textId="77777777" w:rsidTr="00857DF3">
        <w:tc>
          <w:tcPr>
            <w:tcW w:w="718" w:type="dxa"/>
          </w:tcPr>
          <w:p w14:paraId="2121D2AF" w14:textId="77777777" w:rsidR="00EE3E28" w:rsidRDefault="00EE3E28" w:rsidP="00857DF3">
            <w:r>
              <w:t>29.10</w:t>
            </w:r>
          </w:p>
        </w:tc>
        <w:tc>
          <w:tcPr>
            <w:tcW w:w="4232" w:type="dxa"/>
          </w:tcPr>
          <w:p w14:paraId="299C4D15" w14:textId="77777777" w:rsidR="00EE3E28" w:rsidRDefault="00EE3E28" w:rsidP="00857DF3">
            <w:r>
              <w:t>Wszystkie szkolenia będą prowadzone z wykorzystaniem środowiska testowego oprogramowania.</w:t>
            </w:r>
          </w:p>
        </w:tc>
        <w:tc>
          <w:tcPr>
            <w:tcW w:w="2339" w:type="dxa"/>
          </w:tcPr>
          <w:p w14:paraId="6C45D95F" w14:textId="77777777" w:rsidR="00EE3E28" w:rsidRDefault="00EE3E28" w:rsidP="00857DF3"/>
        </w:tc>
        <w:tc>
          <w:tcPr>
            <w:tcW w:w="2339" w:type="dxa"/>
          </w:tcPr>
          <w:p w14:paraId="4EB0FAEF" w14:textId="77777777" w:rsidR="00EE3E28" w:rsidRDefault="00EE3E28" w:rsidP="00857DF3"/>
        </w:tc>
      </w:tr>
      <w:tr w:rsidR="00EE3E28" w14:paraId="67F0278C" w14:textId="77777777" w:rsidTr="00857DF3">
        <w:tc>
          <w:tcPr>
            <w:tcW w:w="718" w:type="dxa"/>
          </w:tcPr>
          <w:p w14:paraId="2FDDB1AB" w14:textId="77777777" w:rsidR="00EE3E28" w:rsidRDefault="00EE3E28" w:rsidP="00857DF3">
            <w:r>
              <w:t>29.11</w:t>
            </w:r>
          </w:p>
        </w:tc>
        <w:tc>
          <w:tcPr>
            <w:tcW w:w="4232" w:type="dxa"/>
          </w:tcPr>
          <w:p w14:paraId="66F5B892" w14:textId="77777777" w:rsidR="00EE3E28" w:rsidRDefault="00EE3E28" w:rsidP="00857DF3">
            <w:r>
              <w:t>Wszystkie szkolenia będą prowadzone w języku polskim.</w:t>
            </w:r>
          </w:p>
        </w:tc>
        <w:tc>
          <w:tcPr>
            <w:tcW w:w="2339" w:type="dxa"/>
          </w:tcPr>
          <w:p w14:paraId="7BB6B5DE" w14:textId="77777777" w:rsidR="00EE3E28" w:rsidRDefault="00EE3E28" w:rsidP="00857DF3"/>
        </w:tc>
        <w:tc>
          <w:tcPr>
            <w:tcW w:w="2339" w:type="dxa"/>
          </w:tcPr>
          <w:p w14:paraId="2B6BF704" w14:textId="77777777" w:rsidR="00EE3E28" w:rsidRDefault="00EE3E28" w:rsidP="00857DF3"/>
        </w:tc>
      </w:tr>
    </w:tbl>
    <w:p w14:paraId="697635BE" w14:textId="77777777" w:rsidR="00EA64C9" w:rsidRDefault="00EA64C9" w:rsidP="00EE3E28"/>
    <w:p w14:paraId="7FCA0A99" w14:textId="77777777" w:rsidR="00EE3E28" w:rsidRDefault="00EE3E28" w:rsidP="00575108">
      <w:pPr>
        <w:pStyle w:val="Akapitzlist"/>
        <w:numPr>
          <w:ilvl w:val="0"/>
          <w:numId w:val="7"/>
        </w:numPr>
        <w:contextualSpacing w:val="0"/>
      </w:pPr>
      <w:r>
        <w:lastRenderedPageBreak/>
        <w:t>Migracja obecnych zadań inwestycyjnych.</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09147D71" w14:textId="77777777" w:rsidTr="00857DF3">
        <w:tc>
          <w:tcPr>
            <w:tcW w:w="608" w:type="dxa"/>
          </w:tcPr>
          <w:p w14:paraId="405EA6CC" w14:textId="77777777" w:rsidR="00857DF3" w:rsidRPr="00E96016" w:rsidRDefault="00857DF3" w:rsidP="00857DF3">
            <w:pPr>
              <w:jc w:val="center"/>
              <w:rPr>
                <w:b/>
                <w:bCs/>
              </w:rPr>
            </w:pPr>
            <w:r w:rsidRPr="00E96016">
              <w:rPr>
                <w:b/>
                <w:bCs/>
              </w:rPr>
              <w:t>Lp.</w:t>
            </w:r>
          </w:p>
        </w:tc>
        <w:tc>
          <w:tcPr>
            <w:tcW w:w="4290" w:type="dxa"/>
          </w:tcPr>
          <w:p w14:paraId="0A31B708" w14:textId="77777777" w:rsidR="00857DF3" w:rsidRPr="00E96016" w:rsidRDefault="00857DF3" w:rsidP="00857DF3">
            <w:pPr>
              <w:jc w:val="center"/>
              <w:rPr>
                <w:b/>
                <w:bCs/>
              </w:rPr>
            </w:pPr>
            <w:r w:rsidRPr="00E96016">
              <w:rPr>
                <w:b/>
                <w:bCs/>
              </w:rPr>
              <w:t>Opis wymagania</w:t>
            </w:r>
          </w:p>
        </w:tc>
        <w:tc>
          <w:tcPr>
            <w:tcW w:w="2365" w:type="dxa"/>
          </w:tcPr>
          <w:p w14:paraId="304755FF" w14:textId="77777777" w:rsidR="00857DF3" w:rsidRPr="00E96016" w:rsidRDefault="00857DF3" w:rsidP="00857DF3">
            <w:pPr>
              <w:jc w:val="center"/>
              <w:rPr>
                <w:b/>
                <w:bCs/>
              </w:rPr>
            </w:pPr>
            <w:r w:rsidRPr="00E96016">
              <w:rPr>
                <w:b/>
                <w:bCs/>
              </w:rPr>
              <w:t>Czy wymaganie jest spełnione (TAK/NIE)?</w:t>
            </w:r>
          </w:p>
        </w:tc>
        <w:tc>
          <w:tcPr>
            <w:tcW w:w="2365" w:type="dxa"/>
          </w:tcPr>
          <w:p w14:paraId="3BBAD1EE" w14:textId="1E057FAE"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16D02607" w14:textId="77777777" w:rsidTr="00857DF3">
        <w:tc>
          <w:tcPr>
            <w:tcW w:w="608" w:type="dxa"/>
          </w:tcPr>
          <w:p w14:paraId="721D13B1" w14:textId="77777777" w:rsidR="00EE3E28" w:rsidRDefault="00EE3E28" w:rsidP="00857DF3">
            <w:r>
              <w:t>30.1</w:t>
            </w:r>
          </w:p>
        </w:tc>
        <w:tc>
          <w:tcPr>
            <w:tcW w:w="4290" w:type="dxa"/>
          </w:tcPr>
          <w:p w14:paraId="403D33C5" w14:textId="6A309E10" w:rsidR="00F302B4" w:rsidRDefault="00EE3E28" w:rsidP="00F302B4">
            <w:pPr>
              <w:spacing w:after="0"/>
            </w:pPr>
            <w:r w:rsidRPr="00F302B4">
              <w:t>Zakres migracji obejmie zadania inwestycyjne</w:t>
            </w:r>
            <w:r w:rsidR="00F302B4">
              <w:t xml:space="preserve"> (ZI)</w:t>
            </w:r>
            <w:r w:rsidRPr="00F302B4">
              <w:t xml:space="preserve"> Zamawiającego, które są w trakcie realizacji i</w:t>
            </w:r>
            <w:r w:rsidR="00F302B4">
              <w:t> </w:t>
            </w:r>
            <w:r w:rsidRPr="00F302B4">
              <w:t>zaplanowane do realizacji</w:t>
            </w:r>
            <w:r w:rsidR="00F302B4">
              <w:t xml:space="preserve"> w liczbie:</w:t>
            </w:r>
          </w:p>
          <w:p w14:paraId="56F8CA60" w14:textId="77777777" w:rsidR="00EE3E28" w:rsidRDefault="00F302B4" w:rsidP="00F302B4">
            <w:pPr>
              <w:pStyle w:val="Akapitzlist"/>
              <w:numPr>
                <w:ilvl w:val="0"/>
                <w:numId w:val="9"/>
              </w:numPr>
              <w:spacing w:after="0"/>
              <w:ind w:left="714" w:hanging="357"/>
            </w:pPr>
            <w:r>
              <w:t>do 50</w:t>
            </w:r>
            <w:r w:rsidR="00EE3E28" w:rsidRPr="00F302B4">
              <w:t xml:space="preserve"> </w:t>
            </w:r>
            <w:r>
              <w:t>ZI,</w:t>
            </w:r>
          </w:p>
          <w:p w14:paraId="45D63992" w14:textId="326B38D1" w:rsidR="00F302B4" w:rsidRDefault="00F302B4" w:rsidP="00F302B4">
            <w:pPr>
              <w:pStyle w:val="Akapitzlist"/>
              <w:numPr>
                <w:ilvl w:val="0"/>
                <w:numId w:val="9"/>
              </w:numPr>
              <w:spacing w:after="0"/>
              <w:ind w:left="714" w:hanging="357"/>
            </w:pPr>
            <w:r>
              <w:t>do 100</w:t>
            </w:r>
            <w:r w:rsidRPr="00F302B4">
              <w:t xml:space="preserve"> </w:t>
            </w:r>
            <w:r>
              <w:t>ZI,</w:t>
            </w:r>
          </w:p>
          <w:p w14:paraId="33B0C877" w14:textId="6D85B499" w:rsidR="00F302B4" w:rsidRDefault="00F302B4" w:rsidP="00F302B4">
            <w:pPr>
              <w:pStyle w:val="Akapitzlist"/>
              <w:numPr>
                <w:ilvl w:val="0"/>
                <w:numId w:val="9"/>
              </w:numPr>
              <w:spacing w:after="0"/>
              <w:ind w:left="714" w:hanging="357"/>
            </w:pPr>
            <w:r>
              <w:t>do 200</w:t>
            </w:r>
            <w:r w:rsidRPr="00F302B4">
              <w:t xml:space="preserve"> </w:t>
            </w:r>
            <w:r>
              <w:t>ZI,</w:t>
            </w:r>
          </w:p>
          <w:p w14:paraId="4D32E990" w14:textId="0D99A230" w:rsidR="00F302B4" w:rsidRDefault="00F302B4" w:rsidP="00F302B4">
            <w:pPr>
              <w:pStyle w:val="Akapitzlist"/>
              <w:numPr>
                <w:ilvl w:val="0"/>
                <w:numId w:val="9"/>
              </w:numPr>
              <w:spacing w:after="0"/>
              <w:ind w:left="714" w:hanging="357"/>
            </w:pPr>
            <w:r>
              <w:t>do 300</w:t>
            </w:r>
            <w:r w:rsidRPr="00F302B4">
              <w:t xml:space="preserve"> </w:t>
            </w:r>
            <w:r>
              <w:t>ZI,</w:t>
            </w:r>
          </w:p>
          <w:p w14:paraId="16CC6046" w14:textId="03A51FB1" w:rsidR="00F302B4" w:rsidRDefault="00F302B4" w:rsidP="00F302B4">
            <w:pPr>
              <w:pStyle w:val="Akapitzlist"/>
              <w:numPr>
                <w:ilvl w:val="0"/>
                <w:numId w:val="9"/>
              </w:numPr>
              <w:spacing w:after="0"/>
              <w:ind w:left="714" w:hanging="357"/>
            </w:pPr>
            <w:r>
              <w:t>do 400</w:t>
            </w:r>
            <w:r w:rsidRPr="00F302B4">
              <w:t xml:space="preserve"> </w:t>
            </w:r>
            <w:r>
              <w:t>ZI,</w:t>
            </w:r>
          </w:p>
          <w:p w14:paraId="33A59020" w14:textId="77777777" w:rsidR="00F302B4" w:rsidRDefault="00F302B4" w:rsidP="00F302B4">
            <w:pPr>
              <w:pStyle w:val="Akapitzlist"/>
              <w:numPr>
                <w:ilvl w:val="0"/>
                <w:numId w:val="9"/>
              </w:numPr>
              <w:spacing w:after="0"/>
              <w:ind w:left="714" w:hanging="357"/>
            </w:pPr>
            <w:r>
              <w:t>do 500</w:t>
            </w:r>
            <w:r w:rsidRPr="00F302B4">
              <w:t xml:space="preserve"> </w:t>
            </w:r>
            <w:r>
              <w:t>ZI.</w:t>
            </w:r>
          </w:p>
          <w:p w14:paraId="60895D9E" w14:textId="1FE757B7" w:rsidR="00F302B4" w:rsidRDefault="00F302B4" w:rsidP="00F302B4">
            <w:pPr>
              <w:spacing w:after="0"/>
            </w:pPr>
            <w:r>
              <w:t>Liczba zostanie określona w zamówieniu po otrzymaniu informacji cenowej.</w:t>
            </w:r>
          </w:p>
        </w:tc>
        <w:tc>
          <w:tcPr>
            <w:tcW w:w="2365" w:type="dxa"/>
          </w:tcPr>
          <w:p w14:paraId="10D95B08" w14:textId="77777777" w:rsidR="00EE3E28" w:rsidRDefault="00EE3E28" w:rsidP="00857DF3"/>
        </w:tc>
        <w:tc>
          <w:tcPr>
            <w:tcW w:w="2365" w:type="dxa"/>
          </w:tcPr>
          <w:p w14:paraId="7D85F335" w14:textId="77777777" w:rsidR="00EE3E28" w:rsidRDefault="00EE3E28" w:rsidP="00857DF3"/>
        </w:tc>
      </w:tr>
      <w:tr w:rsidR="00EE3E28" w14:paraId="53617342" w14:textId="77777777" w:rsidTr="00857DF3">
        <w:tc>
          <w:tcPr>
            <w:tcW w:w="608" w:type="dxa"/>
          </w:tcPr>
          <w:p w14:paraId="4A4F9211" w14:textId="77777777" w:rsidR="00EE3E28" w:rsidRDefault="00EE3E28" w:rsidP="00857DF3">
            <w:r>
              <w:t>30.2</w:t>
            </w:r>
          </w:p>
        </w:tc>
        <w:tc>
          <w:tcPr>
            <w:tcW w:w="4290" w:type="dxa"/>
          </w:tcPr>
          <w:p w14:paraId="69A36081" w14:textId="77777777" w:rsidR="00EE3E28" w:rsidRDefault="00EE3E28" w:rsidP="00857DF3">
            <w:r>
              <w:t>Dla każdego zadania inwestycyjnego zakres migracji obejmie poniższe atrybuty:</w:t>
            </w:r>
          </w:p>
          <w:p w14:paraId="3BBA15E5" w14:textId="77777777" w:rsidR="00EE3E28" w:rsidRDefault="00EE3E28" w:rsidP="00575108">
            <w:pPr>
              <w:pStyle w:val="Akapitzlist"/>
              <w:numPr>
                <w:ilvl w:val="0"/>
                <w:numId w:val="4"/>
              </w:numPr>
              <w:spacing w:after="0" w:line="240" w:lineRule="auto"/>
            </w:pPr>
            <w:r>
              <w:t>nazwa zadania inwestycyjnego,</w:t>
            </w:r>
          </w:p>
          <w:p w14:paraId="6CE6D4A5" w14:textId="77777777" w:rsidR="00EE3E28" w:rsidRDefault="00EE3E28" w:rsidP="00575108">
            <w:pPr>
              <w:pStyle w:val="Akapitzlist"/>
              <w:numPr>
                <w:ilvl w:val="0"/>
                <w:numId w:val="4"/>
              </w:numPr>
              <w:spacing w:after="0" w:line="240" w:lineRule="auto"/>
            </w:pPr>
            <w:r>
              <w:t>identyfikator zadania inwestycyjnego,</w:t>
            </w:r>
          </w:p>
          <w:p w14:paraId="6E78B1B4" w14:textId="77777777" w:rsidR="00EE3E28" w:rsidRDefault="00EE3E28" w:rsidP="00575108">
            <w:pPr>
              <w:pStyle w:val="Akapitzlist"/>
              <w:numPr>
                <w:ilvl w:val="0"/>
                <w:numId w:val="4"/>
              </w:numPr>
              <w:spacing w:after="0" w:line="240" w:lineRule="auto"/>
            </w:pPr>
            <w:r>
              <w:t>identyfikator zadania inwestycyjnego do importu wykonanych wydatków z systemu finansowo-księgowego,</w:t>
            </w:r>
          </w:p>
          <w:p w14:paraId="274638A8" w14:textId="77777777" w:rsidR="00EE3E28" w:rsidRDefault="00EE3E28" w:rsidP="00575108">
            <w:pPr>
              <w:pStyle w:val="Akapitzlist"/>
              <w:numPr>
                <w:ilvl w:val="0"/>
                <w:numId w:val="4"/>
              </w:numPr>
              <w:spacing w:after="0" w:line="240" w:lineRule="auto"/>
            </w:pPr>
            <w:r>
              <w:t>cel i uzasadnienie zadania inwestycyjnego,</w:t>
            </w:r>
          </w:p>
          <w:p w14:paraId="4BF85F05" w14:textId="77777777" w:rsidR="00EE3E28" w:rsidRDefault="00EE3E28" w:rsidP="00575108">
            <w:pPr>
              <w:pStyle w:val="Akapitzlist"/>
              <w:numPr>
                <w:ilvl w:val="0"/>
                <w:numId w:val="4"/>
              </w:numPr>
              <w:spacing w:after="0" w:line="240" w:lineRule="auto"/>
            </w:pPr>
            <w:r>
              <w:t>zakres zadania inwestycyjnego,</w:t>
            </w:r>
          </w:p>
          <w:p w14:paraId="1262226E" w14:textId="77777777" w:rsidR="00EE3E28" w:rsidRDefault="00EE3E28" w:rsidP="00575108">
            <w:pPr>
              <w:pStyle w:val="Akapitzlist"/>
              <w:numPr>
                <w:ilvl w:val="0"/>
                <w:numId w:val="4"/>
              </w:numPr>
              <w:spacing w:after="0" w:line="240" w:lineRule="auto"/>
            </w:pPr>
            <w:r>
              <w:t>kategoria/klasyfikacje zadania inwestycyjnego,</w:t>
            </w:r>
          </w:p>
          <w:p w14:paraId="59CF80BE" w14:textId="77777777" w:rsidR="00EE3E28" w:rsidRDefault="00EE3E28" w:rsidP="00575108">
            <w:pPr>
              <w:pStyle w:val="Akapitzlist"/>
              <w:numPr>
                <w:ilvl w:val="0"/>
                <w:numId w:val="4"/>
              </w:numPr>
              <w:spacing w:after="0" w:line="240" w:lineRule="auto"/>
            </w:pPr>
            <w:r>
              <w:t>data rozpoczęcia zadania inwestycyjnego i harmonogram jego realizacji,</w:t>
            </w:r>
          </w:p>
          <w:p w14:paraId="088AEE5D" w14:textId="77777777" w:rsidR="00EE3E28" w:rsidRDefault="00EE3E28" w:rsidP="00575108">
            <w:pPr>
              <w:pStyle w:val="Akapitzlist"/>
              <w:numPr>
                <w:ilvl w:val="0"/>
                <w:numId w:val="4"/>
              </w:numPr>
              <w:spacing w:after="0" w:line="240" w:lineRule="auto"/>
            </w:pPr>
            <w:r>
              <w:t>kierownik zadania inwestycyjnego,</w:t>
            </w:r>
          </w:p>
          <w:p w14:paraId="54E72A7E" w14:textId="77777777" w:rsidR="00EE3E28" w:rsidRDefault="00EE3E28" w:rsidP="00575108">
            <w:pPr>
              <w:pStyle w:val="Akapitzlist"/>
              <w:numPr>
                <w:ilvl w:val="0"/>
                <w:numId w:val="4"/>
              </w:numPr>
              <w:spacing w:after="0" w:line="240" w:lineRule="auto"/>
            </w:pPr>
            <w:r>
              <w:t>dodatkowe osoby zarządzające zadaniem inwestycyjnym,</w:t>
            </w:r>
          </w:p>
          <w:p w14:paraId="43561344" w14:textId="77777777" w:rsidR="00EE3E28" w:rsidRDefault="00EE3E28" w:rsidP="00575108">
            <w:pPr>
              <w:pStyle w:val="Akapitzlist"/>
              <w:numPr>
                <w:ilvl w:val="0"/>
                <w:numId w:val="4"/>
              </w:numPr>
              <w:spacing w:after="0" w:line="240" w:lineRule="auto"/>
            </w:pPr>
            <w:r>
              <w:t>osoby nadzorujące zadanie inwestycyjne,</w:t>
            </w:r>
          </w:p>
          <w:p w14:paraId="582DFC55" w14:textId="77777777" w:rsidR="00EE3E28" w:rsidRDefault="00EE3E28" w:rsidP="00575108">
            <w:pPr>
              <w:pStyle w:val="Akapitzlist"/>
              <w:numPr>
                <w:ilvl w:val="0"/>
                <w:numId w:val="4"/>
              </w:numPr>
              <w:spacing w:after="0" w:line="240" w:lineRule="auto"/>
            </w:pPr>
            <w:r>
              <w:t>źródła finansowania zadania inwestycyjnego wraz z ich udziałem w finansowaniu danego zadania inwestycyjnego,</w:t>
            </w:r>
          </w:p>
          <w:p w14:paraId="7736208B" w14:textId="77777777" w:rsidR="00EE3E28" w:rsidRDefault="00EE3E28" w:rsidP="00575108">
            <w:pPr>
              <w:pStyle w:val="Akapitzlist"/>
              <w:numPr>
                <w:ilvl w:val="0"/>
                <w:numId w:val="4"/>
              </w:numPr>
              <w:spacing w:after="0" w:line="240" w:lineRule="auto"/>
            </w:pPr>
            <w:r>
              <w:t>budżet zadania inwestycyjnego w podziale na miesiące i lata.</w:t>
            </w:r>
          </w:p>
        </w:tc>
        <w:tc>
          <w:tcPr>
            <w:tcW w:w="2365" w:type="dxa"/>
          </w:tcPr>
          <w:p w14:paraId="728B6243" w14:textId="77777777" w:rsidR="00EE3E28" w:rsidRDefault="00EE3E28" w:rsidP="00857DF3"/>
        </w:tc>
        <w:tc>
          <w:tcPr>
            <w:tcW w:w="2365" w:type="dxa"/>
          </w:tcPr>
          <w:p w14:paraId="6845A896" w14:textId="77777777" w:rsidR="00EE3E28" w:rsidRDefault="00EE3E28" w:rsidP="00857DF3"/>
        </w:tc>
      </w:tr>
      <w:tr w:rsidR="00EE3E28" w14:paraId="6F4ED510" w14:textId="77777777" w:rsidTr="00857DF3">
        <w:tc>
          <w:tcPr>
            <w:tcW w:w="608" w:type="dxa"/>
          </w:tcPr>
          <w:p w14:paraId="5C8F92FA" w14:textId="77777777" w:rsidR="00EE3E28" w:rsidRDefault="00EE3E28" w:rsidP="00857DF3">
            <w:r>
              <w:t>30.3</w:t>
            </w:r>
          </w:p>
        </w:tc>
        <w:tc>
          <w:tcPr>
            <w:tcW w:w="4290" w:type="dxa"/>
          </w:tcPr>
          <w:p w14:paraId="0B065F29" w14:textId="77777777" w:rsidR="00EE3E28" w:rsidRDefault="00EE3E28" w:rsidP="00857DF3">
            <w:r>
              <w:t xml:space="preserve">Zamawiający przekaże listę zadań inwestycyjnych do migracji obejmującą wymagany zakres informacji do migracji z </w:t>
            </w:r>
            <w:r>
              <w:lastRenderedPageBreak/>
              <w:t>wykorzystaniem pliku Excel/CSV, w strukturze zaproponowanej przez Oferenta.</w:t>
            </w:r>
          </w:p>
        </w:tc>
        <w:tc>
          <w:tcPr>
            <w:tcW w:w="2365" w:type="dxa"/>
          </w:tcPr>
          <w:p w14:paraId="0E7D4F4F" w14:textId="77777777" w:rsidR="00EE3E28" w:rsidRDefault="00EE3E28" w:rsidP="00857DF3"/>
        </w:tc>
        <w:tc>
          <w:tcPr>
            <w:tcW w:w="2365" w:type="dxa"/>
          </w:tcPr>
          <w:p w14:paraId="78585200" w14:textId="77777777" w:rsidR="00EE3E28" w:rsidRDefault="00EE3E28" w:rsidP="00857DF3"/>
        </w:tc>
      </w:tr>
      <w:tr w:rsidR="00EE3E28" w14:paraId="06140482" w14:textId="77777777" w:rsidTr="00857DF3">
        <w:tc>
          <w:tcPr>
            <w:tcW w:w="608" w:type="dxa"/>
          </w:tcPr>
          <w:p w14:paraId="3E50CBD0" w14:textId="77777777" w:rsidR="00EE3E28" w:rsidRDefault="00EE3E28" w:rsidP="00857DF3">
            <w:r>
              <w:t>30.4</w:t>
            </w:r>
          </w:p>
        </w:tc>
        <w:tc>
          <w:tcPr>
            <w:tcW w:w="4290" w:type="dxa"/>
          </w:tcPr>
          <w:p w14:paraId="3CA7ADEC" w14:textId="77777777" w:rsidR="00EE3E28" w:rsidRDefault="00EE3E28" w:rsidP="00857DF3">
            <w:r>
              <w:t>W zakresie migracji harmonogramów zadań inwestycyjnych:</w:t>
            </w:r>
          </w:p>
          <w:p w14:paraId="07C81BE4" w14:textId="77777777" w:rsidR="00EE3E28" w:rsidRDefault="00EE3E28" w:rsidP="00575108">
            <w:pPr>
              <w:pStyle w:val="Akapitzlist"/>
              <w:numPr>
                <w:ilvl w:val="0"/>
                <w:numId w:val="4"/>
              </w:numPr>
              <w:spacing w:after="0" w:line="240" w:lineRule="auto"/>
            </w:pPr>
            <w:r>
              <w:t>Zamawiający przekaże harmonogramy zadań inwestycyjnych w formacie MS Project,</w:t>
            </w:r>
          </w:p>
          <w:p w14:paraId="22E2B58C" w14:textId="77777777" w:rsidR="00EE3E28" w:rsidRDefault="00EE3E28" w:rsidP="00575108">
            <w:pPr>
              <w:pStyle w:val="Akapitzlist"/>
              <w:numPr>
                <w:ilvl w:val="0"/>
                <w:numId w:val="4"/>
              </w:numPr>
              <w:spacing w:after="0" w:line="240" w:lineRule="auto"/>
            </w:pPr>
            <w:r>
              <w:t>dla pozostałych zadań inwestycyjnych, dla których nie będą dostępne harmonogramy w formacie MS Project, Oferent przygotuje we współpracy z Zamawiającym standardowe szablony harmonogramów, które zostaną wykorzystane podczas migracji do założenia inicjalnych harmonogramów zadań inwestycyjnych, które później będą mogły być uzupełniane/modyfikowane przez osoby zarządzające poszczególnymi zadaniami inwestycyjnymi.</w:t>
            </w:r>
          </w:p>
        </w:tc>
        <w:tc>
          <w:tcPr>
            <w:tcW w:w="2365" w:type="dxa"/>
          </w:tcPr>
          <w:p w14:paraId="6E5B8CC8" w14:textId="77777777" w:rsidR="00EE3E28" w:rsidRDefault="00EE3E28" w:rsidP="00857DF3"/>
        </w:tc>
        <w:tc>
          <w:tcPr>
            <w:tcW w:w="2365" w:type="dxa"/>
          </w:tcPr>
          <w:p w14:paraId="4934B517" w14:textId="77777777" w:rsidR="00EE3E28" w:rsidRDefault="00EE3E28" w:rsidP="00857DF3"/>
        </w:tc>
      </w:tr>
      <w:tr w:rsidR="00EE3E28" w14:paraId="13429326" w14:textId="77777777" w:rsidTr="00857DF3">
        <w:tc>
          <w:tcPr>
            <w:tcW w:w="608" w:type="dxa"/>
          </w:tcPr>
          <w:p w14:paraId="48FD97D6" w14:textId="77777777" w:rsidR="00EE3E28" w:rsidRDefault="00EE3E28" w:rsidP="00857DF3">
            <w:r>
              <w:t>30.5</w:t>
            </w:r>
          </w:p>
        </w:tc>
        <w:tc>
          <w:tcPr>
            <w:tcW w:w="4290" w:type="dxa"/>
          </w:tcPr>
          <w:p w14:paraId="43B6D7D1" w14:textId="77777777" w:rsidR="00EE3E28" w:rsidRDefault="00EE3E28" w:rsidP="00857DF3">
            <w:r>
              <w:t>W zakresie migracji budżetów zadań inwestycyjnych Zamawiający przekaże budżety zadań inwestycyjnych w podziale na miesiące i lata wraz ze źródłami finansowania i z ich udziałem w finansowaniu danego zadania inwestycyjnego, z wykorzystaniem pliku Excel/CSV, w strukturze zaproponowanej przez Oferenta.</w:t>
            </w:r>
          </w:p>
        </w:tc>
        <w:tc>
          <w:tcPr>
            <w:tcW w:w="2365" w:type="dxa"/>
          </w:tcPr>
          <w:p w14:paraId="5882360E" w14:textId="77777777" w:rsidR="00EE3E28" w:rsidRDefault="00EE3E28" w:rsidP="00857DF3"/>
        </w:tc>
        <w:tc>
          <w:tcPr>
            <w:tcW w:w="2365" w:type="dxa"/>
          </w:tcPr>
          <w:p w14:paraId="16609BB8" w14:textId="77777777" w:rsidR="00EE3E28" w:rsidRDefault="00EE3E28" w:rsidP="00857DF3"/>
        </w:tc>
      </w:tr>
      <w:tr w:rsidR="00EE3E28" w14:paraId="33CED5A2" w14:textId="77777777" w:rsidTr="00857DF3">
        <w:tc>
          <w:tcPr>
            <w:tcW w:w="608" w:type="dxa"/>
          </w:tcPr>
          <w:p w14:paraId="7C13E035" w14:textId="77777777" w:rsidR="00EE3E28" w:rsidRDefault="00EE3E28" w:rsidP="00857DF3">
            <w:r>
              <w:t>30.6</w:t>
            </w:r>
          </w:p>
        </w:tc>
        <w:tc>
          <w:tcPr>
            <w:tcW w:w="4290" w:type="dxa"/>
          </w:tcPr>
          <w:p w14:paraId="218D556E" w14:textId="77777777" w:rsidR="00EE3E28" w:rsidRDefault="00EE3E28" w:rsidP="00857DF3">
            <w:r>
              <w:t>Migracja zostanie przeprowadzona przez oferenta w ciągu 90 dni od zakończenia wdrożenia.</w:t>
            </w:r>
          </w:p>
        </w:tc>
        <w:tc>
          <w:tcPr>
            <w:tcW w:w="2365" w:type="dxa"/>
          </w:tcPr>
          <w:p w14:paraId="46132052" w14:textId="77777777" w:rsidR="00EE3E28" w:rsidRDefault="00EE3E28" w:rsidP="00857DF3"/>
        </w:tc>
        <w:tc>
          <w:tcPr>
            <w:tcW w:w="2365" w:type="dxa"/>
          </w:tcPr>
          <w:p w14:paraId="66CBCEF1" w14:textId="77777777" w:rsidR="00EE3E28" w:rsidRDefault="00EE3E28" w:rsidP="00857DF3"/>
        </w:tc>
      </w:tr>
    </w:tbl>
    <w:p w14:paraId="44B4245D" w14:textId="77777777" w:rsidR="00EE3E28" w:rsidRDefault="00EE3E28" w:rsidP="00EE3E28"/>
    <w:p w14:paraId="4DE3D4DB" w14:textId="77777777" w:rsidR="00EE3E28" w:rsidRDefault="00EE3E28" w:rsidP="00575108">
      <w:pPr>
        <w:pStyle w:val="Akapitzlist"/>
        <w:numPr>
          <w:ilvl w:val="0"/>
          <w:numId w:val="7"/>
        </w:numPr>
        <w:contextualSpacing w:val="0"/>
      </w:pPr>
      <w:r>
        <w:t>Usługa aktualizacji Oprogramowania.</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4EC9DACC" w14:textId="77777777" w:rsidTr="00857DF3">
        <w:tc>
          <w:tcPr>
            <w:tcW w:w="608" w:type="dxa"/>
          </w:tcPr>
          <w:p w14:paraId="4C8E4A4A" w14:textId="77777777" w:rsidR="00857DF3" w:rsidRPr="00E96016" w:rsidRDefault="00857DF3" w:rsidP="00857DF3">
            <w:pPr>
              <w:jc w:val="center"/>
              <w:rPr>
                <w:b/>
                <w:bCs/>
              </w:rPr>
            </w:pPr>
            <w:r w:rsidRPr="00E96016">
              <w:rPr>
                <w:b/>
                <w:bCs/>
              </w:rPr>
              <w:t>Lp.</w:t>
            </w:r>
          </w:p>
        </w:tc>
        <w:tc>
          <w:tcPr>
            <w:tcW w:w="4290" w:type="dxa"/>
          </w:tcPr>
          <w:p w14:paraId="09C4E801" w14:textId="77777777" w:rsidR="00857DF3" w:rsidRPr="00E96016" w:rsidRDefault="00857DF3" w:rsidP="00857DF3">
            <w:pPr>
              <w:jc w:val="center"/>
              <w:rPr>
                <w:b/>
                <w:bCs/>
              </w:rPr>
            </w:pPr>
            <w:r w:rsidRPr="00E96016">
              <w:rPr>
                <w:b/>
                <w:bCs/>
              </w:rPr>
              <w:t>Opis wymagania</w:t>
            </w:r>
          </w:p>
        </w:tc>
        <w:tc>
          <w:tcPr>
            <w:tcW w:w="2365" w:type="dxa"/>
          </w:tcPr>
          <w:p w14:paraId="62053026" w14:textId="77777777" w:rsidR="00857DF3" w:rsidRPr="00E96016" w:rsidRDefault="00857DF3" w:rsidP="00857DF3">
            <w:pPr>
              <w:jc w:val="center"/>
              <w:rPr>
                <w:b/>
                <w:bCs/>
              </w:rPr>
            </w:pPr>
            <w:r w:rsidRPr="00E96016">
              <w:rPr>
                <w:b/>
                <w:bCs/>
              </w:rPr>
              <w:t>Czy wymaganie jest spełnione (TAK/NIE)?</w:t>
            </w:r>
          </w:p>
        </w:tc>
        <w:tc>
          <w:tcPr>
            <w:tcW w:w="2365" w:type="dxa"/>
          </w:tcPr>
          <w:p w14:paraId="7C150E13" w14:textId="667F0133"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5502314D" w14:textId="77777777" w:rsidTr="00857DF3">
        <w:tc>
          <w:tcPr>
            <w:tcW w:w="608" w:type="dxa"/>
          </w:tcPr>
          <w:p w14:paraId="30DBB387" w14:textId="77777777" w:rsidR="00EE3E28" w:rsidRDefault="00EE3E28" w:rsidP="00857DF3">
            <w:r>
              <w:t>31.1</w:t>
            </w:r>
          </w:p>
        </w:tc>
        <w:tc>
          <w:tcPr>
            <w:tcW w:w="4290" w:type="dxa"/>
          </w:tcPr>
          <w:p w14:paraId="77831FB3" w14:textId="77777777" w:rsidR="00EE3E28" w:rsidRDefault="00EE3E28" w:rsidP="00857DF3">
            <w:r w:rsidRPr="00863A20">
              <w:t>Oferent musi świadczyć usług</w:t>
            </w:r>
            <w:r>
              <w:t>ę</w:t>
            </w:r>
            <w:r w:rsidRPr="00863A20">
              <w:t xml:space="preserve"> aktualizacji </w:t>
            </w:r>
            <w:r>
              <w:t>o</w:t>
            </w:r>
            <w:r w:rsidRPr="00863A20">
              <w:t xml:space="preserve">programowania (tzw. software assurance) przez okres 36 miesięcy od daty odbioru wdrożenia </w:t>
            </w:r>
            <w:r>
              <w:t>o</w:t>
            </w:r>
            <w:r w:rsidRPr="00863A20">
              <w:t>programowania.</w:t>
            </w:r>
          </w:p>
        </w:tc>
        <w:tc>
          <w:tcPr>
            <w:tcW w:w="2365" w:type="dxa"/>
          </w:tcPr>
          <w:p w14:paraId="7C64182D" w14:textId="77777777" w:rsidR="00EE3E28" w:rsidRDefault="00EE3E28" w:rsidP="00857DF3"/>
        </w:tc>
        <w:tc>
          <w:tcPr>
            <w:tcW w:w="2365" w:type="dxa"/>
          </w:tcPr>
          <w:p w14:paraId="270063D2" w14:textId="77777777" w:rsidR="00EE3E28" w:rsidRDefault="00EE3E28" w:rsidP="00857DF3"/>
        </w:tc>
      </w:tr>
      <w:tr w:rsidR="00EE3E28" w14:paraId="649A880D" w14:textId="77777777" w:rsidTr="00857DF3">
        <w:tc>
          <w:tcPr>
            <w:tcW w:w="608" w:type="dxa"/>
          </w:tcPr>
          <w:p w14:paraId="502A31C9" w14:textId="77777777" w:rsidR="00EE3E28" w:rsidRDefault="00EE3E28" w:rsidP="00857DF3">
            <w:r>
              <w:lastRenderedPageBreak/>
              <w:t>31.2</w:t>
            </w:r>
          </w:p>
        </w:tc>
        <w:tc>
          <w:tcPr>
            <w:tcW w:w="4290" w:type="dxa"/>
          </w:tcPr>
          <w:p w14:paraId="7DC4CB8D" w14:textId="77777777" w:rsidR="00EE3E28" w:rsidRDefault="00EE3E28" w:rsidP="00857DF3">
            <w:r w:rsidRPr="00863A20">
              <w:t>W ramach usług</w:t>
            </w:r>
            <w:r>
              <w:t>i</w:t>
            </w:r>
            <w:r w:rsidRPr="00863A20">
              <w:t xml:space="preserve"> aktualizacji </w:t>
            </w:r>
            <w:r>
              <w:t>o</w:t>
            </w:r>
            <w:r w:rsidRPr="00863A20">
              <w:t xml:space="preserve">programowania </w:t>
            </w:r>
            <w:r>
              <w:t>O</w:t>
            </w:r>
            <w:r w:rsidRPr="00863A20">
              <w:t xml:space="preserve">ferent musi </w:t>
            </w:r>
            <w:r>
              <w:t>aktualizować oprogramowanie dostępne w chmurze uwzględniając</w:t>
            </w:r>
            <w:r w:rsidRPr="00863A20">
              <w:t xml:space="preserve"> wszystkie nowe wersje </w:t>
            </w:r>
            <w:r>
              <w:t>o</w:t>
            </w:r>
            <w:r w:rsidRPr="00863A20">
              <w:t>programowania, któr</w:t>
            </w:r>
            <w:r>
              <w:t>e</w:t>
            </w:r>
            <w:r w:rsidRPr="00863A20">
              <w:t xml:space="preserve"> zostaną wydane przez producenta</w:t>
            </w:r>
            <w:r>
              <w:t xml:space="preserve"> o</w:t>
            </w:r>
            <w:r w:rsidRPr="00863A20">
              <w:t>programowania w okresie obowiązywania usług</w:t>
            </w:r>
            <w:r>
              <w:t>i dostępu do oprogramowania (36 miesięcy).</w:t>
            </w:r>
          </w:p>
        </w:tc>
        <w:tc>
          <w:tcPr>
            <w:tcW w:w="2365" w:type="dxa"/>
          </w:tcPr>
          <w:p w14:paraId="01C1D0C5" w14:textId="77777777" w:rsidR="00EE3E28" w:rsidRDefault="00EE3E28" w:rsidP="00857DF3"/>
        </w:tc>
        <w:tc>
          <w:tcPr>
            <w:tcW w:w="2365" w:type="dxa"/>
          </w:tcPr>
          <w:p w14:paraId="0372C274" w14:textId="77777777" w:rsidR="00EE3E28" w:rsidRDefault="00EE3E28" w:rsidP="00857DF3"/>
        </w:tc>
      </w:tr>
      <w:tr w:rsidR="00EE3E28" w14:paraId="4DC81A03" w14:textId="77777777" w:rsidTr="00857DF3">
        <w:tc>
          <w:tcPr>
            <w:tcW w:w="608" w:type="dxa"/>
          </w:tcPr>
          <w:p w14:paraId="17623621" w14:textId="77777777" w:rsidR="00EE3E28" w:rsidRDefault="00EE3E28" w:rsidP="00857DF3">
            <w:r>
              <w:t>31.3</w:t>
            </w:r>
          </w:p>
        </w:tc>
        <w:tc>
          <w:tcPr>
            <w:tcW w:w="4290" w:type="dxa"/>
          </w:tcPr>
          <w:p w14:paraId="2DC34B42" w14:textId="77777777" w:rsidR="00EE3E28" w:rsidRDefault="00EE3E28" w:rsidP="00857DF3">
            <w:r w:rsidRPr="00863A20">
              <w:t xml:space="preserve">W przypadku </w:t>
            </w:r>
            <w:r>
              <w:t>dokonania aktualizacji</w:t>
            </w:r>
            <w:r w:rsidRPr="00863A20">
              <w:t xml:space="preserve"> </w:t>
            </w:r>
            <w:r>
              <w:t>o</w:t>
            </w:r>
            <w:r w:rsidRPr="00863A20">
              <w:t xml:space="preserve">programowania, Oferent musi również dostarczyć zaktualizowaną </w:t>
            </w:r>
            <w:r>
              <w:t xml:space="preserve">standardową </w:t>
            </w:r>
            <w:r w:rsidRPr="00863A20">
              <w:t>dokumentację administratora i użytkownika, w języku polskim</w:t>
            </w:r>
            <w:r>
              <w:t>.</w:t>
            </w:r>
          </w:p>
        </w:tc>
        <w:tc>
          <w:tcPr>
            <w:tcW w:w="2365" w:type="dxa"/>
          </w:tcPr>
          <w:p w14:paraId="382AF074" w14:textId="77777777" w:rsidR="00EE3E28" w:rsidRDefault="00EE3E28" w:rsidP="00857DF3"/>
        </w:tc>
        <w:tc>
          <w:tcPr>
            <w:tcW w:w="2365" w:type="dxa"/>
          </w:tcPr>
          <w:p w14:paraId="625764EF" w14:textId="77777777" w:rsidR="00EE3E28" w:rsidRDefault="00EE3E28" w:rsidP="00857DF3"/>
        </w:tc>
      </w:tr>
      <w:tr w:rsidR="00EE3E28" w14:paraId="39E0F53D" w14:textId="77777777" w:rsidTr="00857DF3">
        <w:tc>
          <w:tcPr>
            <w:tcW w:w="608" w:type="dxa"/>
          </w:tcPr>
          <w:p w14:paraId="109AC23B" w14:textId="77777777" w:rsidR="00EE3E28" w:rsidRDefault="00EE3E28" w:rsidP="00857DF3">
            <w:r>
              <w:t>31.4</w:t>
            </w:r>
          </w:p>
        </w:tc>
        <w:tc>
          <w:tcPr>
            <w:tcW w:w="4290" w:type="dxa"/>
          </w:tcPr>
          <w:p w14:paraId="1C19FC72" w14:textId="77777777" w:rsidR="00EE3E28" w:rsidRPr="00863A20" w:rsidRDefault="00EE3E28" w:rsidP="00857DF3">
            <w:r>
              <w:t>O</w:t>
            </w:r>
            <w:r w:rsidRPr="00863A20">
              <w:t xml:space="preserve">ferent musi </w:t>
            </w:r>
            <w:r>
              <w:t xml:space="preserve">aktualizować oprogramowanie dostępne w chmurze każdorazowo w terminie do 10 dni od daty </w:t>
            </w:r>
            <w:r w:rsidRPr="00863A20">
              <w:t>wydan</w:t>
            </w:r>
            <w:r>
              <w:t>ia nowej wersji oprogramowania</w:t>
            </w:r>
            <w:r w:rsidRPr="00863A20">
              <w:t xml:space="preserve"> przez producenta</w:t>
            </w:r>
            <w:r>
              <w:t xml:space="preserve"> o</w:t>
            </w:r>
            <w:r w:rsidRPr="00863A20">
              <w:t>programowania</w:t>
            </w:r>
            <w:r>
              <w:t>.</w:t>
            </w:r>
          </w:p>
        </w:tc>
        <w:tc>
          <w:tcPr>
            <w:tcW w:w="2365" w:type="dxa"/>
          </w:tcPr>
          <w:p w14:paraId="2BF65EEF" w14:textId="77777777" w:rsidR="00EE3E28" w:rsidRDefault="00EE3E28" w:rsidP="00857DF3"/>
        </w:tc>
        <w:tc>
          <w:tcPr>
            <w:tcW w:w="2365" w:type="dxa"/>
          </w:tcPr>
          <w:p w14:paraId="25A4AF2C" w14:textId="77777777" w:rsidR="00EE3E28" w:rsidRDefault="00EE3E28" w:rsidP="00857DF3"/>
        </w:tc>
      </w:tr>
    </w:tbl>
    <w:p w14:paraId="0748144A" w14:textId="77777777" w:rsidR="00EE3E28" w:rsidRDefault="00EE3E28" w:rsidP="00EE3E28"/>
    <w:p w14:paraId="733F018B" w14:textId="77777777" w:rsidR="00EE3E28" w:rsidRDefault="00EE3E28" w:rsidP="00575108">
      <w:pPr>
        <w:pStyle w:val="Akapitzlist"/>
        <w:numPr>
          <w:ilvl w:val="0"/>
          <w:numId w:val="7"/>
        </w:numPr>
        <w:contextualSpacing w:val="0"/>
      </w:pPr>
      <w:r>
        <w:t>Usługa SLA dla Oprogramowania.</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3E36AC30" w14:textId="77777777" w:rsidTr="00857DF3">
        <w:tc>
          <w:tcPr>
            <w:tcW w:w="608" w:type="dxa"/>
          </w:tcPr>
          <w:p w14:paraId="398C03E1" w14:textId="77777777" w:rsidR="00857DF3" w:rsidRPr="00E96016" w:rsidRDefault="00857DF3" w:rsidP="00857DF3">
            <w:pPr>
              <w:jc w:val="center"/>
              <w:rPr>
                <w:b/>
                <w:bCs/>
              </w:rPr>
            </w:pPr>
            <w:r w:rsidRPr="00E96016">
              <w:rPr>
                <w:b/>
                <w:bCs/>
              </w:rPr>
              <w:t>Lp.</w:t>
            </w:r>
          </w:p>
        </w:tc>
        <w:tc>
          <w:tcPr>
            <w:tcW w:w="4290" w:type="dxa"/>
          </w:tcPr>
          <w:p w14:paraId="4B7DB098" w14:textId="77777777" w:rsidR="00857DF3" w:rsidRPr="00E96016" w:rsidRDefault="00857DF3" w:rsidP="00857DF3">
            <w:pPr>
              <w:jc w:val="center"/>
              <w:rPr>
                <w:b/>
                <w:bCs/>
              </w:rPr>
            </w:pPr>
            <w:r w:rsidRPr="00E96016">
              <w:rPr>
                <w:b/>
                <w:bCs/>
              </w:rPr>
              <w:t>Opis wymagania</w:t>
            </w:r>
          </w:p>
        </w:tc>
        <w:tc>
          <w:tcPr>
            <w:tcW w:w="2365" w:type="dxa"/>
          </w:tcPr>
          <w:p w14:paraId="2FEC999A" w14:textId="77777777" w:rsidR="00857DF3" w:rsidRPr="00E96016" w:rsidRDefault="00857DF3" w:rsidP="00857DF3">
            <w:pPr>
              <w:jc w:val="center"/>
              <w:rPr>
                <w:b/>
                <w:bCs/>
              </w:rPr>
            </w:pPr>
            <w:r w:rsidRPr="00E96016">
              <w:rPr>
                <w:b/>
                <w:bCs/>
              </w:rPr>
              <w:t>Czy wymaganie jest spełnione (TAK/NIE)?</w:t>
            </w:r>
          </w:p>
        </w:tc>
        <w:tc>
          <w:tcPr>
            <w:tcW w:w="2365" w:type="dxa"/>
          </w:tcPr>
          <w:p w14:paraId="22CD6F61" w14:textId="3079C85F"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2496B5DF" w14:textId="77777777" w:rsidTr="00857DF3">
        <w:tc>
          <w:tcPr>
            <w:tcW w:w="608" w:type="dxa"/>
          </w:tcPr>
          <w:p w14:paraId="52788002" w14:textId="77777777" w:rsidR="00EE3E28" w:rsidRDefault="00EE3E28" w:rsidP="00857DF3">
            <w:r>
              <w:t>32.1</w:t>
            </w:r>
          </w:p>
        </w:tc>
        <w:tc>
          <w:tcPr>
            <w:tcW w:w="4290" w:type="dxa"/>
          </w:tcPr>
          <w:p w14:paraId="73D3AD02" w14:textId="77777777" w:rsidR="00EE3E28" w:rsidRDefault="00EE3E28" w:rsidP="00857DF3">
            <w:r w:rsidRPr="002F2A99">
              <w:t xml:space="preserve">Oferent musi świadczyć usługę SLA dla </w:t>
            </w:r>
            <w:r>
              <w:t>o</w:t>
            </w:r>
            <w:r w:rsidRPr="002F2A99">
              <w:t xml:space="preserve">programowania przez okres 36 miesięcy od daty odbioru wdrożenia </w:t>
            </w:r>
            <w:r>
              <w:t>o</w:t>
            </w:r>
            <w:r w:rsidRPr="002F2A99">
              <w:t>programowania</w:t>
            </w:r>
            <w:r>
              <w:t>, zgodnie z opisem p</w:t>
            </w:r>
            <w:r w:rsidRPr="002F2A99">
              <w:t>arametr</w:t>
            </w:r>
            <w:r>
              <w:t>ów</w:t>
            </w:r>
            <w:r w:rsidRPr="002F2A99">
              <w:t xml:space="preserve"> jakości świadczenia usług</w:t>
            </w:r>
            <w:r>
              <w:t>i</w:t>
            </w:r>
            <w:r w:rsidRPr="002F2A99">
              <w:t xml:space="preserve"> </w:t>
            </w:r>
            <w:r>
              <w:t>dostępu do oprogramowania (SLA) oraz parametrami SLA dla usuwania awarii, opisanymi w poniższych tabelach.</w:t>
            </w:r>
          </w:p>
        </w:tc>
        <w:tc>
          <w:tcPr>
            <w:tcW w:w="2365" w:type="dxa"/>
          </w:tcPr>
          <w:p w14:paraId="1AA10F3A" w14:textId="77777777" w:rsidR="00EE3E28" w:rsidRDefault="00EE3E28" w:rsidP="00857DF3"/>
        </w:tc>
        <w:tc>
          <w:tcPr>
            <w:tcW w:w="2365" w:type="dxa"/>
          </w:tcPr>
          <w:p w14:paraId="2FD1F452" w14:textId="77777777" w:rsidR="00EE3E28" w:rsidRDefault="00EE3E28" w:rsidP="00857DF3"/>
        </w:tc>
      </w:tr>
      <w:tr w:rsidR="00EE3E28" w14:paraId="014F103C" w14:textId="77777777" w:rsidTr="00857DF3">
        <w:tc>
          <w:tcPr>
            <w:tcW w:w="608" w:type="dxa"/>
          </w:tcPr>
          <w:p w14:paraId="44CBFBCF" w14:textId="77777777" w:rsidR="00EE3E28" w:rsidRDefault="00EE3E28" w:rsidP="00857DF3">
            <w:r>
              <w:t>32.2</w:t>
            </w:r>
          </w:p>
        </w:tc>
        <w:tc>
          <w:tcPr>
            <w:tcW w:w="4290" w:type="dxa"/>
          </w:tcPr>
          <w:p w14:paraId="60881F32" w14:textId="77777777" w:rsidR="00EE3E28" w:rsidRDefault="00EE3E28" w:rsidP="00857DF3">
            <w:r w:rsidRPr="004D0802">
              <w:t xml:space="preserve">Usługa SLA dla </w:t>
            </w:r>
            <w:r>
              <w:t>o</w:t>
            </w:r>
            <w:r w:rsidRPr="004D0802">
              <w:t>programowania będzie świadczona w trybie zdalnym.</w:t>
            </w:r>
          </w:p>
        </w:tc>
        <w:tc>
          <w:tcPr>
            <w:tcW w:w="2365" w:type="dxa"/>
          </w:tcPr>
          <w:p w14:paraId="6121A9B0" w14:textId="77777777" w:rsidR="00EE3E28" w:rsidRDefault="00EE3E28" w:rsidP="00857DF3"/>
        </w:tc>
        <w:tc>
          <w:tcPr>
            <w:tcW w:w="2365" w:type="dxa"/>
          </w:tcPr>
          <w:p w14:paraId="6377ADAF" w14:textId="77777777" w:rsidR="00EE3E28" w:rsidRDefault="00EE3E28" w:rsidP="00857DF3"/>
        </w:tc>
      </w:tr>
      <w:tr w:rsidR="00EE3E28" w14:paraId="3A1FC18F" w14:textId="77777777" w:rsidTr="00857DF3">
        <w:tc>
          <w:tcPr>
            <w:tcW w:w="608" w:type="dxa"/>
          </w:tcPr>
          <w:p w14:paraId="512E725C" w14:textId="77777777" w:rsidR="00EE3E28" w:rsidRDefault="00EE3E28" w:rsidP="00857DF3">
            <w:r>
              <w:t>32.3</w:t>
            </w:r>
          </w:p>
        </w:tc>
        <w:tc>
          <w:tcPr>
            <w:tcW w:w="4290" w:type="dxa"/>
          </w:tcPr>
          <w:p w14:paraId="7DE625D6" w14:textId="77777777" w:rsidR="00EE3E28" w:rsidRDefault="00EE3E28" w:rsidP="00857DF3">
            <w:r w:rsidRPr="004D0802">
              <w:t xml:space="preserve">Usługa SLA dla </w:t>
            </w:r>
            <w:r>
              <w:t>o</w:t>
            </w:r>
            <w:r w:rsidRPr="004D0802">
              <w:t>programowania musi być realizowana w języku polskim</w:t>
            </w:r>
          </w:p>
        </w:tc>
        <w:tc>
          <w:tcPr>
            <w:tcW w:w="2365" w:type="dxa"/>
          </w:tcPr>
          <w:p w14:paraId="01467610" w14:textId="77777777" w:rsidR="00EE3E28" w:rsidRDefault="00EE3E28" w:rsidP="00857DF3"/>
        </w:tc>
        <w:tc>
          <w:tcPr>
            <w:tcW w:w="2365" w:type="dxa"/>
          </w:tcPr>
          <w:p w14:paraId="072BE5E9" w14:textId="77777777" w:rsidR="00EE3E28" w:rsidRDefault="00EE3E28" w:rsidP="00857DF3"/>
        </w:tc>
      </w:tr>
    </w:tbl>
    <w:p w14:paraId="6F516CD7" w14:textId="77777777" w:rsidR="00EE3E28" w:rsidRDefault="00EE3E28" w:rsidP="00EE3E28"/>
    <w:p w14:paraId="5A5FBE0F" w14:textId="77777777" w:rsidR="00333E9E" w:rsidRDefault="00333E9E">
      <w:pPr>
        <w:spacing w:after="160" w:line="259" w:lineRule="auto"/>
      </w:pPr>
      <w:r>
        <w:br w:type="page"/>
      </w:r>
    </w:p>
    <w:p w14:paraId="21C96D31" w14:textId="06A96F63" w:rsidR="00EE3E28" w:rsidRPr="008037BF" w:rsidRDefault="00EE3E28" w:rsidP="00EE3E28">
      <w:r>
        <w:lastRenderedPageBreak/>
        <w:t>Tabela</w:t>
      </w:r>
      <w:r w:rsidR="00333E9E">
        <w:t xml:space="preserve"> 32a</w:t>
      </w:r>
      <w:r>
        <w:t>. Parametry jakości świadczenia usług dostępu do oprogramowania (SLA)</w:t>
      </w:r>
    </w:p>
    <w:tbl>
      <w:tblPr>
        <w:tblStyle w:val="Tabela-Siatka"/>
        <w:tblW w:w="9252" w:type="dxa"/>
        <w:tblInd w:w="416" w:type="dxa"/>
        <w:tblLayout w:type="fixed"/>
        <w:tblLook w:val="04A0" w:firstRow="1" w:lastRow="0" w:firstColumn="1" w:lastColumn="0" w:noHBand="0" w:noVBand="1"/>
      </w:tblPr>
      <w:tblGrid>
        <w:gridCol w:w="883"/>
        <w:gridCol w:w="4552"/>
        <w:gridCol w:w="1469"/>
        <w:gridCol w:w="2348"/>
      </w:tblGrid>
      <w:tr w:rsidR="00EE3E28" w14:paraId="5508B1E6" w14:textId="77777777" w:rsidTr="00857DF3">
        <w:trPr>
          <w:trHeight w:val="450"/>
        </w:trPr>
        <w:tc>
          <w:tcPr>
            <w:tcW w:w="883"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tcPr>
          <w:p w14:paraId="476EB8A8" w14:textId="77777777" w:rsidR="00EE3E28" w:rsidRDefault="00EE3E28" w:rsidP="00857DF3">
            <w:pPr>
              <w:jc w:val="center"/>
              <w:rPr>
                <w:rFonts w:ascii="Calibri" w:eastAsia="Calibri" w:hAnsi="Calibri" w:cs="Calibri"/>
                <w:b/>
                <w:bCs/>
                <w:sz w:val="18"/>
                <w:szCs w:val="18"/>
              </w:rPr>
            </w:pPr>
            <w:r w:rsidRPr="36978E13">
              <w:rPr>
                <w:rFonts w:ascii="Calibri" w:eastAsia="Calibri" w:hAnsi="Calibri" w:cs="Calibri"/>
                <w:b/>
                <w:bCs/>
                <w:sz w:val="18"/>
                <w:szCs w:val="18"/>
              </w:rPr>
              <w:t>Lp.</w:t>
            </w:r>
          </w:p>
        </w:tc>
        <w:tc>
          <w:tcPr>
            <w:tcW w:w="4552"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tcPr>
          <w:p w14:paraId="7DAEE649" w14:textId="77777777" w:rsidR="00EE3E28" w:rsidRDefault="00EE3E28" w:rsidP="00857DF3">
            <w:pPr>
              <w:jc w:val="center"/>
              <w:rPr>
                <w:rFonts w:ascii="Calibri" w:eastAsia="Calibri" w:hAnsi="Calibri" w:cs="Calibri"/>
                <w:b/>
                <w:bCs/>
                <w:sz w:val="18"/>
                <w:szCs w:val="18"/>
              </w:rPr>
            </w:pPr>
            <w:r w:rsidRPr="36978E13">
              <w:rPr>
                <w:rFonts w:ascii="Calibri" w:eastAsia="Calibri" w:hAnsi="Calibri" w:cs="Calibri"/>
                <w:b/>
                <w:bCs/>
                <w:sz w:val="18"/>
                <w:szCs w:val="18"/>
              </w:rPr>
              <w:t>Opis parametrów</w:t>
            </w:r>
          </w:p>
        </w:tc>
        <w:tc>
          <w:tcPr>
            <w:tcW w:w="1469"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tcPr>
          <w:p w14:paraId="39C575E2" w14:textId="77777777" w:rsidR="00EE3E28" w:rsidRDefault="00EE3E28" w:rsidP="00857DF3">
            <w:pPr>
              <w:jc w:val="center"/>
              <w:rPr>
                <w:rFonts w:ascii="Calibri" w:eastAsia="Calibri" w:hAnsi="Calibri" w:cs="Calibri"/>
                <w:b/>
                <w:bCs/>
                <w:sz w:val="18"/>
                <w:szCs w:val="18"/>
              </w:rPr>
            </w:pPr>
            <w:r w:rsidRPr="36978E13">
              <w:rPr>
                <w:rFonts w:ascii="Calibri" w:eastAsia="Calibri" w:hAnsi="Calibri" w:cs="Calibri"/>
                <w:b/>
                <w:bCs/>
                <w:sz w:val="18"/>
                <w:szCs w:val="18"/>
              </w:rPr>
              <w:t>Poziom Jakości Usług</w:t>
            </w:r>
          </w:p>
        </w:tc>
        <w:tc>
          <w:tcPr>
            <w:tcW w:w="2348"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tcPr>
          <w:p w14:paraId="67482036" w14:textId="77777777" w:rsidR="00EE3E28" w:rsidRDefault="00EE3E28" w:rsidP="00857DF3">
            <w:pPr>
              <w:jc w:val="center"/>
              <w:rPr>
                <w:rFonts w:ascii="Calibri" w:eastAsia="Calibri" w:hAnsi="Calibri" w:cs="Calibri"/>
                <w:b/>
                <w:bCs/>
                <w:sz w:val="18"/>
                <w:szCs w:val="18"/>
              </w:rPr>
            </w:pPr>
            <w:r w:rsidRPr="36978E13">
              <w:rPr>
                <w:rFonts w:ascii="Calibri" w:eastAsia="Calibri" w:hAnsi="Calibri" w:cs="Calibri"/>
                <w:b/>
                <w:bCs/>
                <w:sz w:val="18"/>
                <w:szCs w:val="18"/>
              </w:rPr>
              <w:t>Częstotliwość mierzenia</w:t>
            </w:r>
          </w:p>
        </w:tc>
      </w:tr>
      <w:tr w:rsidR="00EE3E28" w14:paraId="6899B4CF" w14:textId="77777777" w:rsidTr="00857DF3">
        <w:trPr>
          <w:trHeight w:val="345"/>
        </w:trPr>
        <w:tc>
          <w:tcPr>
            <w:tcW w:w="883"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499DAF2D"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41563D65" w14:textId="77777777" w:rsidR="00EE3E28" w:rsidRDefault="00EE3E28" w:rsidP="00857DF3">
            <w:r w:rsidRPr="36978E13">
              <w:rPr>
                <w:rFonts w:ascii="Calibri" w:eastAsia="Calibri" w:hAnsi="Calibri" w:cs="Calibri"/>
                <w:sz w:val="18"/>
                <w:szCs w:val="18"/>
              </w:rPr>
              <w:t xml:space="preserve">Dostępność usługi „dostęp do </w:t>
            </w:r>
            <w:r>
              <w:rPr>
                <w:rFonts w:ascii="Calibri" w:eastAsia="Calibri" w:hAnsi="Calibri" w:cs="Calibri"/>
                <w:sz w:val="18"/>
                <w:szCs w:val="18"/>
              </w:rPr>
              <w:t>oprogramowania</w:t>
            </w:r>
            <w:r w:rsidRPr="36978E13">
              <w:rPr>
                <w:rFonts w:ascii="Calibri" w:eastAsia="Calibri" w:hAnsi="Calibri" w:cs="Calibri"/>
                <w:sz w:val="18"/>
                <w:szCs w:val="18"/>
              </w:rPr>
              <w:t>” w ciągu jednego miesiąca</w:t>
            </w:r>
          </w:p>
        </w:tc>
        <w:tc>
          <w:tcPr>
            <w:tcW w:w="1469"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tcPr>
          <w:p w14:paraId="247E22AF"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97%</w:t>
            </w:r>
          </w:p>
        </w:tc>
        <w:tc>
          <w:tcPr>
            <w:tcW w:w="2348"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tcPr>
          <w:p w14:paraId="160568FF"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Miesiąc</w:t>
            </w:r>
          </w:p>
        </w:tc>
      </w:tr>
      <w:tr w:rsidR="00EE3E28" w14:paraId="1BD0F861" w14:textId="77777777" w:rsidTr="00857DF3">
        <w:trPr>
          <w:trHeight w:val="570"/>
        </w:trPr>
        <w:tc>
          <w:tcPr>
            <w:tcW w:w="88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6BBA4F8D"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658AB2B5" w14:textId="77777777" w:rsidR="00EE3E28" w:rsidRDefault="00EE3E28" w:rsidP="00857DF3">
            <w:r w:rsidRPr="36978E13">
              <w:rPr>
                <w:rFonts w:ascii="Calibri" w:eastAsia="Calibri" w:hAnsi="Calibri" w:cs="Calibri"/>
                <w:sz w:val="18"/>
                <w:szCs w:val="18"/>
              </w:rPr>
              <w:t xml:space="preserve">Maksymalny czas trwania jednorazowej niedostępności usługi „dostęp do </w:t>
            </w:r>
            <w:r>
              <w:rPr>
                <w:rFonts w:ascii="Calibri" w:eastAsia="Calibri" w:hAnsi="Calibri" w:cs="Calibri"/>
                <w:sz w:val="18"/>
                <w:szCs w:val="18"/>
              </w:rPr>
              <w:t>oprogramowania</w:t>
            </w:r>
            <w:r w:rsidRPr="36978E13">
              <w:rPr>
                <w:rFonts w:ascii="Calibri" w:eastAsia="Calibri" w:hAnsi="Calibri" w:cs="Calibri"/>
                <w:sz w:val="18"/>
                <w:szCs w:val="18"/>
              </w:rPr>
              <w:t xml:space="preserve">” w godzinach 7-17 w </w:t>
            </w:r>
            <w:r>
              <w:rPr>
                <w:rFonts w:ascii="Calibri" w:eastAsia="Calibri" w:hAnsi="Calibri" w:cs="Calibri"/>
                <w:sz w:val="18"/>
                <w:szCs w:val="18"/>
              </w:rPr>
              <w:t>d</w:t>
            </w:r>
            <w:r w:rsidRPr="36978E13">
              <w:rPr>
                <w:rFonts w:ascii="Calibri" w:eastAsia="Calibri" w:hAnsi="Calibri" w:cs="Calibri"/>
                <w:sz w:val="18"/>
                <w:szCs w:val="18"/>
              </w:rPr>
              <w:t>ni robocze</w:t>
            </w:r>
          </w:p>
        </w:tc>
        <w:tc>
          <w:tcPr>
            <w:tcW w:w="146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14F6A58B"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45 minut</w:t>
            </w:r>
          </w:p>
        </w:tc>
        <w:tc>
          <w:tcPr>
            <w:tcW w:w="234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55398C87"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 xml:space="preserve">Przy każdorazowym </w:t>
            </w:r>
            <w:r>
              <w:br/>
            </w:r>
            <w:r w:rsidRPr="36978E13">
              <w:rPr>
                <w:rFonts w:ascii="Calibri" w:eastAsia="Calibri" w:hAnsi="Calibri" w:cs="Calibri"/>
                <w:sz w:val="18"/>
                <w:szCs w:val="18"/>
              </w:rPr>
              <w:t>wystąpieniu zdarzenia</w:t>
            </w:r>
          </w:p>
        </w:tc>
      </w:tr>
      <w:tr w:rsidR="00EE3E28" w14:paraId="723F10DF" w14:textId="77777777" w:rsidTr="00857DF3">
        <w:trPr>
          <w:trHeight w:val="345"/>
        </w:trPr>
        <w:tc>
          <w:tcPr>
            <w:tcW w:w="88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3AD552D7"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24D7E563" w14:textId="77777777" w:rsidR="00EE3E28" w:rsidRDefault="00EE3E28" w:rsidP="00857DF3">
            <w:r w:rsidRPr="36978E13">
              <w:rPr>
                <w:rFonts w:ascii="Calibri" w:eastAsia="Calibri" w:hAnsi="Calibri" w:cs="Calibri"/>
                <w:sz w:val="18"/>
                <w:szCs w:val="18"/>
              </w:rPr>
              <w:t xml:space="preserve">Maksymalny czas wykonania pojedynczej akcji </w:t>
            </w:r>
            <w:r>
              <w:rPr>
                <w:rFonts w:ascii="Calibri" w:eastAsia="Calibri" w:hAnsi="Calibri" w:cs="Calibri"/>
                <w:sz w:val="18"/>
                <w:szCs w:val="18"/>
              </w:rPr>
              <w:t>oprogramowania</w:t>
            </w:r>
          </w:p>
        </w:tc>
        <w:tc>
          <w:tcPr>
            <w:tcW w:w="146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0987D44B"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&lt; 5 sekund</w:t>
            </w:r>
          </w:p>
        </w:tc>
        <w:tc>
          <w:tcPr>
            <w:tcW w:w="234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3AE8061B"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Miesiąc</w:t>
            </w:r>
          </w:p>
        </w:tc>
      </w:tr>
      <w:tr w:rsidR="00EE3E28" w14:paraId="6FCE1C3D" w14:textId="77777777" w:rsidTr="00857DF3">
        <w:trPr>
          <w:trHeight w:val="330"/>
        </w:trPr>
        <w:tc>
          <w:tcPr>
            <w:tcW w:w="88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78773DC2"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11893A55" w14:textId="77777777" w:rsidR="00EE3E28" w:rsidRDefault="00EE3E28" w:rsidP="00857DF3">
            <w:r w:rsidRPr="36978E13">
              <w:rPr>
                <w:rFonts w:ascii="Calibri" w:eastAsia="Calibri" w:hAnsi="Calibri" w:cs="Calibri"/>
                <w:sz w:val="18"/>
                <w:szCs w:val="18"/>
              </w:rPr>
              <w:t xml:space="preserve">Maksymalny czas wykonania złożonej akcji </w:t>
            </w:r>
            <w:r>
              <w:rPr>
                <w:rFonts w:ascii="Calibri" w:eastAsia="Calibri" w:hAnsi="Calibri" w:cs="Calibri"/>
                <w:sz w:val="18"/>
                <w:szCs w:val="18"/>
              </w:rPr>
              <w:t>oprogramowania</w:t>
            </w:r>
            <w:r w:rsidRPr="36978E13">
              <w:rPr>
                <w:rFonts w:ascii="Calibri" w:eastAsia="Calibri" w:hAnsi="Calibri" w:cs="Calibri"/>
                <w:sz w:val="18"/>
                <w:szCs w:val="18"/>
              </w:rPr>
              <w:t xml:space="preserve"> </w:t>
            </w:r>
          </w:p>
        </w:tc>
        <w:tc>
          <w:tcPr>
            <w:tcW w:w="146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588F9649"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&lt; 1 minuta</w:t>
            </w:r>
          </w:p>
        </w:tc>
        <w:tc>
          <w:tcPr>
            <w:tcW w:w="234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17854C55"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Miesiąc</w:t>
            </w:r>
          </w:p>
        </w:tc>
      </w:tr>
      <w:tr w:rsidR="00EE3E28" w14:paraId="2C5241D3" w14:textId="77777777" w:rsidTr="00857DF3">
        <w:trPr>
          <w:trHeight w:val="345"/>
        </w:trPr>
        <w:tc>
          <w:tcPr>
            <w:tcW w:w="88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511E3550"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0EF0204C" w14:textId="77777777" w:rsidR="00EE3E28" w:rsidRDefault="00EE3E28" w:rsidP="00857DF3">
            <w:r w:rsidRPr="36978E13">
              <w:rPr>
                <w:rFonts w:ascii="Calibri" w:eastAsia="Calibri" w:hAnsi="Calibri" w:cs="Calibri"/>
                <w:sz w:val="18"/>
                <w:szCs w:val="18"/>
              </w:rPr>
              <w:t xml:space="preserve">Maksymalny czas dla wygenerowania raportu (do </w:t>
            </w:r>
            <w:r>
              <w:rPr>
                <w:rFonts w:ascii="Calibri" w:eastAsia="Calibri" w:hAnsi="Calibri" w:cs="Calibri"/>
                <w:sz w:val="18"/>
                <w:szCs w:val="18"/>
              </w:rPr>
              <w:t>100</w:t>
            </w:r>
            <w:r w:rsidRPr="36978E13">
              <w:rPr>
                <w:rFonts w:ascii="Calibri" w:eastAsia="Calibri" w:hAnsi="Calibri" w:cs="Calibri"/>
                <w:sz w:val="18"/>
                <w:szCs w:val="18"/>
              </w:rPr>
              <w:t xml:space="preserve"> </w:t>
            </w:r>
            <w:r>
              <w:rPr>
                <w:rFonts w:ascii="Calibri" w:eastAsia="Calibri" w:hAnsi="Calibri" w:cs="Calibri"/>
                <w:sz w:val="18"/>
                <w:szCs w:val="18"/>
              </w:rPr>
              <w:t>rekordów</w:t>
            </w:r>
            <w:r w:rsidRPr="36978E13">
              <w:rPr>
                <w:rFonts w:ascii="Calibri" w:eastAsia="Calibri" w:hAnsi="Calibri" w:cs="Calibri"/>
                <w:sz w:val="18"/>
                <w:szCs w:val="18"/>
              </w:rPr>
              <w:t>)</w:t>
            </w:r>
          </w:p>
        </w:tc>
        <w:tc>
          <w:tcPr>
            <w:tcW w:w="146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2D13BC1B"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&lt;5 sekund</w:t>
            </w:r>
          </w:p>
        </w:tc>
        <w:tc>
          <w:tcPr>
            <w:tcW w:w="234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69242FFF"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Miesiąc</w:t>
            </w:r>
          </w:p>
        </w:tc>
      </w:tr>
      <w:tr w:rsidR="00EE3E28" w14:paraId="58283E0F" w14:textId="77777777" w:rsidTr="00857DF3">
        <w:trPr>
          <w:trHeight w:val="240"/>
        </w:trPr>
        <w:tc>
          <w:tcPr>
            <w:tcW w:w="88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6AB3FC9D" w14:textId="77777777" w:rsidR="00EE3E28" w:rsidRDefault="00EE3E28" w:rsidP="00575108">
            <w:pPr>
              <w:pStyle w:val="Akapitzlist"/>
              <w:numPr>
                <w:ilvl w:val="0"/>
                <w:numId w:val="5"/>
              </w:numPr>
              <w:spacing w:after="0" w:line="240" w:lineRule="auto"/>
              <w:rPr>
                <w:rFonts w:eastAsiaTheme="minorEastAsia"/>
                <w:b/>
                <w:bCs/>
                <w:sz w:val="18"/>
                <w:szCs w:val="18"/>
              </w:rPr>
            </w:pPr>
            <w:r w:rsidRPr="36978E13">
              <w:rPr>
                <w:b/>
                <w:bCs/>
                <w:sz w:val="18"/>
                <w:szCs w:val="18"/>
              </w:rPr>
              <w:t xml:space="preserve"> </w:t>
            </w:r>
          </w:p>
        </w:tc>
        <w:tc>
          <w:tcPr>
            <w:tcW w:w="455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15EEFF62" w14:textId="77777777" w:rsidR="00EE3E28" w:rsidRDefault="00EE3E28" w:rsidP="00857DF3">
            <w:r w:rsidRPr="36978E13">
              <w:rPr>
                <w:rFonts w:ascii="Calibri" w:eastAsia="Calibri" w:hAnsi="Calibri" w:cs="Calibri"/>
                <w:sz w:val="18"/>
                <w:szCs w:val="18"/>
              </w:rPr>
              <w:t xml:space="preserve">Maksymalny czas dla wygenerowania raportu (do </w:t>
            </w:r>
            <w:r>
              <w:rPr>
                <w:rFonts w:ascii="Calibri" w:eastAsia="Calibri" w:hAnsi="Calibri" w:cs="Calibri"/>
                <w:sz w:val="18"/>
                <w:szCs w:val="18"/>
              </w:rPr>
              <w:t>1</w:t>
            </w:r>
            <w:r w:rsidRPr="36978E13">
              <w:rPr>
                <w:rFonts w:ascii="Calibri" w:eastAsia="Calibri" w:hAnsi="Calibri" w:cs="Calibri"/>
                <w:sz w:val="18"/>
                <w:szCs w:val="18"/>
              </w:rPr>
              <w:t>0</w:t>
            </w:r>
            <w:r>
              <w:rPr>
                <w:rFonts w:ascii="Calibri" w:eastAsia="Calibri" w:hAnsi="Calibri" w:cs="Calibri"/>
                <w:sz w:val="18"/>
                <w:szCs w:val="18"/>
              </w:rPr>
              <w:t>00</w:t>
            </w:r>
            <w:r w:rsidRPr="36978E13">
              <w:rPr>
                <w:rFonts w:ascii="Calibri" w:eastAsia="Calibri" w:hAnsi="Calibri" w:cs="Calibri"/>
                <w:sz w:val="18"/>
                <w:szCs w:val="18"/>
              </w:rPr>
              <w:t xml:space="preserve"> </w:t>
            </w:r>
            <w:r>
              <w:rPr>
                <w:rFonts w:ascii="Calibri" w:eastAsia="Calibri" w:hAnsi="Calibri" w:cs="Calibri"/>
                <w:sz w:val="18"/>
                <w:szCs w:val="18"/>
              </w:rPr>
              <w:t>rekordów</w:t>
            </w:r>
            <w:r w:rsidRPr="36978E13">
              <w:rPr>
                <w:rFonts w:ascii="Calibri" w:eastAsia="Calibri" w:hAnsi="Calibri" w:cs="Calibri"/>
                <w:sz w:val="18"/>
                <w:szCs w:val="18"/>
              </w:rPr>
              <w:t>)</w:t>
            </w:r>
          </w:p>
        </w:tc>
        <w:tc>
          <w:tcPr>
            <w:tcW w:w="146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0CC81F1B"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&lt;2 minut</w:t>
            </w:r>
          </w:p>
        </w:tc>
        <w:tc>
          <w:tcPr>
            <w:tcW w:w="234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745E13BD" w14:textId="77777777" w:rsidR="00EE3E28" w:rsidRDefault="00EE3E28" w:rsidP="00857DF3">
            <w:pPr>
              <w:jc w:val="center"/>
              <w:rPr>
                <w:rFonts w:ascii="Calibri" w:eastAsia="Calibri" w:hAnsi="Calibri" w:cs="Calibri"/>
                <w:sz w:val="18"/>
                <w:szCs w:val="18"/>
              </w:rPr>
            </w:pPr>
            <w:r w:rsidRPr="36978E13">
              <w:rPr>
                <w:rFonts w:ascii="Calibri" w:eastAsia="Calibri" w:hAnsi="Calibri" w:cs="Calibri"/>
                <w:sz w:val="18"/>
                <w:szCs w:val="18"/>
              </w:rPr>
              <w:t>Miesiąc</w:t>
            </w:r>
          </w:p>
        </w:tc>
      </w:tr>
    </w:tbl>
    <w:p w14:paraId="1AE19DCB" w14:textId="77777777" w:rsidR="00EE3E28" w:rsidRDefault="00EE3E28" w:rsidP="00EE3E28"/>
    <w:p w14:paraId="5C6F2E24" w14:textId="4468F700" w:rsidR="00EE3E28" w:rsidRDefault="00EE3E28" w:rsidP="00EE3E28">
      <w:r>
        <w:t>Tabela</w:t>
      </w:r>
      <w:r w:rsidR="00333E9E">
        <w:t xml:space="preserve"> 32b</w:t>
      </w:r>
      <w:r>
        <w:t>. Parametry SLA dla usuwania awarii</w:t>
      </w:r>
    </w:p>
    <w:tbl>
      <w:tblPr>
        <w:tblStyle w:val="Tabela-Siatka"/>
        <w:tblW w:w="0" w:type="auto"/>
        <w:tblInd w:w="416" w:type="dxa"/>
        <w:tblLayout w:type="fixed"/>
        <w:tblLook w:val="0420" w:firstRow="1" w:lastRow="0" w:firstColumn="0" w:lastColumn="0" w:noHBand="0" w:noVBand="1"/>
      </w:tblPr>
      <w:tblGrid>
        <w:gridCol w:w="899"/>
        <w:gridCol w:w="3168"/>
        <w:gridCol w:w="2692"/>
        <w:gridCol w:w="2323"/>
      </w:tblGrid>
      <w:tr w:rsidR="00EE3E28" w14:paraId="391AB362" w14:textId="77777777" w:rsidTr="00857DF3">
        <w:trPr>
          <w:trHeight w:val="405"/>
        </w:trPr>
        <w:tc>
          <w:tcPr>
            <w:tcW w:w="899"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vAlign w:val="center"/>
          </w:tcPr>
          <w:p w14:paraId="3049FA2A" w14:textId="77777777" w:rsidR="00EE3E28" w:rsidRDefault="00EE3E28" w:rsidP="00857DF3">
            <w:pPr>
              <w:spacing w:line="288" w:lineRule="auto"/>
              <w:jc w:val="center"/>
              <w:rPr>
                <w:rFonts w:ascii="Calibri" w:eastAsia="Calibri" w:hAnsi="Calibri" w:cs="Calibri"/>
                <w:b/>
                <w:bCs/>
                <w:color w:val="00000A"/>
                <w:sz w:val="18"/>
                <w:szCs w:val="18"/>
              </w:rPr>
            </w:pPr>
            <w:r w:rsidRPr="7823520F">
              <w:rPr>
                <w:rFonts w:ascii="Calibri" w:eastAsia="Calibri" w:hAnsi="Calibri" w:cs="Calibri"/>
                <w:b/>
                <w:bCs/>
                <w:color w:val="00000A"/>
                <w:sz w:val="18"/>
                <w:szCs w:val="18"/>
              </w:rPr>
              <w:t xml:space="preserve"> Lp.</w:t>
            </w:r>
          </w:p>
        </w:tc>
        <w:tc>
          <w:tcPr>
            <w:tcW w:w="3168"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vAlign w:val="center"/>
          </w:tcPr>
          <w:p w14:paraId="210EE3FE" w14:textId="77777777" w:rsidR="00EE3E28" w:rsidRDefault="00EE3E28" w:rsidP="00857DF3">
            <w:pPr>
              <w:spacing w:line="288" w:lineRule="auto"/>
              <w:jc w:val="center"/>
              <w:rPr>
                <w:rFonts w:ascii="Calibri" w:eastAsia="Calibri" w:hAnsi="Calibri" w:cs="Calibri"/>
                <w:b/>
                <w:bCs/>
                <w:color w:val="00000A"/>
                <w:sz w:val="18"/>
                <w:szCs w:val="18"/>
              </w:rPr>
            </w:pPr>
            <w:r w:rsidRPr="7823520F">
              <w:rPr>
                <w:rFonts w:ascii="Calibri" w:eastAsia="Calibri" w:hAnsi="Calibri" w:cs="Calibri"/>
                <w:b/>
                <w:bCs/>
                <w:color w:val="00000A"/>
                <w:sz w:val="18"/>
                <w:szCs w:val="18"/>
              </w:rPr>
              <w:t>Rodzaj nieprawidłowości</w:t>
            </w:r>
          </w:p>
        </w:tc>
        <w:tc>
          <w:tcPr>
            <w:tcW w:w="2692"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vAlign w:val="center"/>
          </w:tcPr>
          <w:p w14:paraId="534D4CBB" w14:textId="77777777" w:rsidR="00EE3E28" w:rsidRDefault="00EE3E28" w:rsidP="00857DF3">
            <w:pPr>
              <w:spacing w:line="288" w:lineRule="auto"/>
              <w:jc w:val="center"/>
              <w:rPr>
                <w:rFonts w:ascii="Calibri" w:eastAsia="Calibri" w:hAnsi="Calibri" w:cs="Calibri"/>
                <w:b/>
                <w:bCs/>
                <w:color w:val="00000A"/>
                <w:sz w:val="18"/>
                <w:szCs w:val="18"/>
              </w:rPr>
            </w:pPr>
            <w:r w:rsidRPr="7823520F">
              <w:rPr>
                <w:rFonts w:ascii="Calibri" w:eastAsia="Calibri" w:hAnsi="Calibri" w:cs="Calibri"/>
                <w:b/>
                <w:bCs/>
                <w:color w:val="00000A"/>
                <w:sz w:val="18"/>
                <w:szCs w:val="18"/>
              </w:rPr>
              <w:t>Czas Reakcji</w:t>
            </w:r>
          </w:p>
        </w:tc>
        <w:tc>
          <w:tcPr>
            <w:tcW w:w="2323"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vAlign w:val="center"/>
          </w:tcPr>
          <w:p w14:paraId="57858A62" w14:textId="77777777" w:rsidR="00EE3E28" w:rsidRDefault="00EE3E28" w:rsidP="00857DF3">
            <w:pPr>
              <w:spacing w:line="288" w:lineRule="auto"/>
              <w:jc w:val="center"/>
              <w:rPr>
                <w:rFonts w:ascii="Calibri" w:eastAsia="Calibri" w:hAnsi="Calibri" w:cs="Calibri"/>
                <w:b/>
                <w:bCs/>
                <w:color w:val="00000A"/>
                <w:sz w:val="18"/>
                <w:szCs w:val="18"/>
              </w:rPr>
            </w:pPr>
            <w:r w:rsidRPr="7823520F">
              <w:rPr>
                <w:rFonts w:ascii="Calibri" w:eastAsia="Calibri" w:hAnsi="Calibri" w:cs="Calibri"/>
                <w:b/>
                <w:bCs/>
                <w:color w:val="00000A"/>
                <w:sz w:val="18"/>
                <w:szCs w:val="18"/>
              </w:rPr>
              <w:t>Czas Naprawy</w:t>
            </w:r>
          </w:p>
        </w:tc>
      </w:tr>
      <w:tr w:rsidR="00EE3E28" w14:paraId="03195CB4" w14:textId="77777777" w:rsidTr="00857DF3">
        <w:trPr>
          <w:trHeight w:val="270"/>
        </w:trPr>
        <w:tc>
          <w:tcPr>
            <w:tcW w:w="899"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50609203" w14:textId="77777777" w:rsidR="00EE3E28" w:rsidRPr="00E96016" w:rsidRDefault="00EE3E28" w:rsidP="00857DF3">
            <w:pPr>
              <w:spacing w:line="288" w:lineRule="auto"/>
              <w:jc w:val="center"/>
              <w:rPr>
                <w:rFonts w:ascii="Calibri" w:eastAsia="Calibri" w:hAnsi="Calibri" w:cs="Calibri"/>
                <w:b/>
                <w:bCs/>
                <w:color w:val="00000A"/>
                <w:sz w:val="18"/>
                <w:szCs w:val="18"/>
              </w:rPr>
            </w:pPr>
            <w:r w:rsidRPr="00E96016">
              <w:rPr>
                <w:rFonts w:ascii="Calibri" w:eastAsia="Calibri" w:hAnsi="Calibri" w:cs="Calibri"/>
                <w:b/>
                <w:bCs/>
                <w:color w:val="00000A"/>
                <w:sz w:val="18"/>
                <w:szCs w:val="18"/>
              </w:rPr>
              <w:t>1.</w:t>
            </w:r>
          </w:p>
        </w:tc>
        <w:tc>
          <w:tcPr>
            <w:tcW w:w="3168"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23CE6E02" w14:textId="77777777" w:rsidR="00EE3E28" w:rsidRDefault="00EE3E28" w:rsidP="00857DF3">
            <w:pPr>
              <w:spacing w:line="288" w:lineRule="auto"/>
              <w:rPr>
                <w:rFonts w:ascii="Calibri" w:eastAsia="Calibri" w:hAnsi="Calibri" w:cs="Calibri"/>
                <w:color w:val="00000A"/>
                <w:sz w:val="18"/>
                <w:szCs w:val="18"/>
              </w:rPr>
            </w:pPr>
            <w:r w:rsidRPr="7823520F">
              <w:rPr>
                <w:rFonts w:ascii="Calibri" w:eastAsia="Calibri" w:hAnsi="Calibri" w:cs="Calibri"/>
                <w:color w:val="00000A"/>
                <w:sz w:val="18"/>
                <w:szCs w:val="18"/>
              </w:rPr>
              <w:t>Awaria Krytyczna</w:t>
            </w:r>
          </w:p>
        </w:tc>
        <w:tc>
          <w:tcPr>
            <w:tcW w:w="2692"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415F124D"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2 godzin zegarowych</w:t>
            </w:r>
          </w:p>
        </w:tc>
        <w:tc>
          <w:tcPr>
            <w:tcW w:w="2323"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vAlign w:val="center"/>
          </w:tcPr>
          <w:p w14:paraId="774DEA10"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8 godzin zegarowych</w:t>
            </w:r>
          </w:p>
        </w:tc>
      </w:tr>
      <w:tr w:rsidR="00EE3E28" w14:paraId="1362202A" w14:textId="77777777" w:rsidTr="00857DF3">
        <w:trPr>
          <w:trHeight w:val="270"/>
        </w:trPr>
        <w:tc>
          <w:tcPr>
            <w:tcW w:w="89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7F0626A6" w14:textId="77777777" w:rsidR="00EE3E28" w:rsidRPr="00E96016" w:rsidRDefault="00EE3E28" w:rsidP="00857DF3">
            <w:pPr>
              <w:spacing w:line="288" w:lineRule="auto"/>
              <w:jc w:val="center"/>
              <w:rPr>
                <w:rFonts w:ascii="Calibri" w:eastAsia="Calibri" w:hAnsi="Calibri" w:cs="Calibri"/>
                <w:b/>
                <w:bCs/>
                <w:color w:val="00000A"/>
                <w:sz w:val="18"/>
                <w:szCs w:val="18"/>
              </w:rPr>
            </w:pPr>
            <w:r w:rsidRPr="00E96016">
              <w:rPr>
                <w:rFonts w:ascii="Calibri" w:eastAsia="Calibri" w:hAnsi="Calibri" w:cs="Calibri"/>
                <w:b/>
                <w:bCs/>
                <w:color w:val="00000A"/>
                <w:sz w:val="18"/>
                <w:szCs w:val="18"/>
              </w:rPr>
              <w:t>2.</w:t>
            </w:r>
          </w:p>
        </w:tc>
        <w:tc>
          <w:tcPr>
            <w:tcW w:w="316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2A05B687" w14:textId="77777777" w:rsidR="00EE3E28" w:rsidRDefault="00EE3E28" w:rsidP="00857DF3">
            <w:pPr>
              <w:spacing w:line="288" w:lineRule="auto"/>
              <w:rPr>
                <w:rFonts w:ascii="Calibri" w:eastAsia="Calibri" w:hAnsi="Calibri" w:cs="Calibri"/>
                <w:color w:val="00000A"/>
                <w:sz w:val="18"/>
                <w:szCs w:val="18"/>
              </w:rPr>
            </w:pPr>
            <w:r w:rsidRPr="7823520F">
              <w:rPr>
                <w:rFonts w:ascii="Calibri" w:eastAsia="Calibri" w:hAnsi="Calibri" w:cs="Calibri"/>
                <w:color w:val="00000A"/>
                <w:sz w:val="18"/>
                <w:szCs w:val="18"/>
              </w:rPr>
              <w:t>Błąd</w:t>
            </w:r>
          </w:p>
        </w:tc>
        <w:tc>
          <w:tcPr>
            <w:tcW w:w="269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38382C24"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8 godzin zegarowych</w:t>
            </w:r>
          </w:p>
        </w:tc>
        <w:tc>
          <w:tcPr>
            <w:tcW w:w="232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5E022569"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24 godzin zegarowych</w:t>
            </w:r>
          </w:p>
        </w:tc>
      </w:tr>
      <w:tr w:rsidR="00EE3E28" w14:paraId="0DBD4CDE" w14:textId="77777777" w:rsidTr="00857DF3">
        <w:trPr>
          <w:trHeight w:val="345"/>
        </w:trPr>
        <w:tc>
          <w:tcPr>
            <w:tcW w:w="899"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367897C4" w14:textId="77777777" w:rsidR="00EE3E28" w:rsidRPr="00E96016" w:rsidRDefault="00EE3E28" w:rsidP="00857DF3">
            <w:pPr>
              <w:spacing w:line="288" w:lineRule="auto"/>
              <w:jc w:val="center"/>
              <w:rPr>
                <w:rFonts w:ascii="Calibri" w:eastAsia="Calibri" w:hAnsi="Calibri" w:cs="Calibri"/>
                <w:b/>
                <w:bCs/>
                <w:color w:val="00000A"/>
                <w:sz w:val="18"/>
                <w:szCs w:val="18"/>
              </w:rPr>
            </w:pPr>
            <w:r w:rsidRPr="00E96016">
              <w:rPr>
                <w:rFonts w:ascii="Calibri" w:eastAsia="Calibri" w:hAnsi="Calibri" w:cs="Calibri"/>
                <w:b/>
                <w:bCs/>
                <w:color w:val="00000A"/>
                <w:sz w:val="18"/>
                <w:szCs w:val="18"/>
              </w:rPr>
              <w:t>3.</w:t>
            </w:r>
          </w:p>
        </w:tc>
        <w:tc>
          <w:tcPr>
            <w:tcW w:w="316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4B630FFF" w14:textId="77777777" w:rsidR="00EE3E28" w:rsidRDefault="00EE3E28" w:rsidP="00857DF3">
            <w:pPr>
              <w:spacing w:line="288" w:lineRule="auto"/>
              <w:rPr>
                <w:rFonts w:ascii="Calibri" w:eastAsia="Calibri" w:hAnsi="Calibri" w:cs="Calibri"/>
                <w:color w:val="00000A"/>
                <w:sz w:val="18"/>
                <w:szCs w:val="18"/>
              </w:rPr>
            </w:pPr>
            <w:r w:rsidRPr="7823520F">
              <w:rPr>
                <w:rFonts w:ascii="Calibri" w:eastAsia="Calibri" w:hAnsi="Calibri" w:cs="Calibri"/>
                <w:color w:val="00000A"/>
                <w:sz w:val="18"/>
                <w:szCs w:val="18"/>
              </w:rPr>
              <w:t xml:space="preserve">Usterka </w:t>
            </w:r>
          </w:p>
        </w:tc>
        <w:tc>
          <w:tcPr>
            <w:tcW w:w="2692"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326982A7"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24 godzin zegarowych</w:t>
            </w:r>
          </w:p>
        </w:tc>
        <w:tc>
          <w:tcPr>
            <w:tcW w:w="2323"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vAlign w:val="center"/>
          </w:tcPr>
          <w:p w14:paraId="14C6126B" w14:textId="77777777" w:rsidR="00EE3E28" w:rsidRDefault="00EE3E28" w:rsidP="00857DF3">
            <w:pPr>
              <w:spacing w:line="288" w:lineRule="auto"/>
              <w:jc w:val="center"/>
              <w:rPr>
                <w:rFonts w:ascii="Calibri" w:eastAsia="Calibri" w:hAnsi="Calibri" w:cs="Calibri"/>
                <w:color w:val="00000A"/>
                <w:sz w:val="18"/>
                <w:szCs w:val="18"/>
              </w:rPr>
            </w:pPr>
            <w:r w:rsidRPr="7823520F">
              <w:rPr>
                <w:rFonts w:ascii="Calibri" w:eastAsia="Calibri" w:hAnsi="Calibri" w:cs="Calibri"/>
                <w:color w:val="00000A"/>
                <w:sz w:val="18"/>
                <w:szCs w:val="18"/>
              </w:rPr>
              <w:t>Do 72 godzin zegarowych</w:t>
            </w:r>
          </w:p>
        </w:tc>
      </w:tr>
    </w:tbl>
    <w:p w14:paraId="323AAAC1" w14:textId="77777777" w:rsidR="00EE3E28" w:rsidRDefault="00EE3E28" w:rsidP="00EE3E28"/>
    <w:p w14:paraId="0FB57A3E" w14:textId="77777777" w:rsidR="00EE3E28" w:rsidRDefault="00EE3E28" w:rsidP="00575108">
      <w:pPr>
        <w:pStyle w:val="Akapitzlist"/>
        <w:numPr>
          <w:ilvl w:val="0"/>
          <w:numId w:val="7"/>
        </w:numPr>
        <w:contextualSpacing w:val="0"/>
      </w:pPr>
      <w:r>
        <w:t>Usługa wsparcia mailowego dla oprogramowania.</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48F232CF" w14:textId="77777777" w:rsidTr="00857DF3">
        <w:tc>
          <w:tcPr>
            <w:tcW w:w="608" w:type="dxa"/>
          </w:tcPr>
          <w:p w14:paraId="0F71BD77" w14:textId="77777777" w:rsidR="00857DF3" w:rsidRPr="00E96016" w:rsidRDefault="00857DF3" w:rsidP="00857DF3">
            <w:pPr>
              <w:jc w:val="center"/>
              <w:rPr>
                <w:b/>
                <w:bCs/>
              </w:rPr>
            </w:pPr>
            <w:r w:rsidRPr="00E96016">
              <w:rPr>
                <w:b/>
                <w:bCs/>
              </w:rPr>
              <w:t>Lp.</w:t>
            </w:r>
          </w:p>
        </w:tc>
        <w:tc>
          <w:tcPr>
            <w:tcW w:w="4290" w:type="dxa"/>
          </w:tcPr>
          <w:p w14:paraId="197E2E43" w14:textId="77777777" w:rsidR="00857DF3" w:rsidRPr="00E96016" w:rsidRDefault="00857DF3" w:rsidP="00857DF3">
            <w:pPr>
              <w:jc w:val="center"/>
              <w:rPr>
                <w:b/>
                <w:bCs/>
              </w:rPr>
            </w:pPr>
            <w:r w:rsidRPr="00E96016">
              <w:rPr>
                <w:b/>
                <w:bCs/>
              </w:rPr>
              <w:t>Opis wymagania</w:t>
            </w:r>
          </w:p>
        </w:tc>
        <w:tc>
          <w:tcPr>
            <w:tcW w:w="2365" w:type="dxa"/>
          </w:tcPr>
          <w:p w14:paraId="18C18461" w14:textId="77777777" w:rsidR="00857DF3" w:rsidRPr="00E96016" w:rsidRDefault="00857DF3" w:rsidP="00857DF3">
            <w:pPr>
              <w:jc w:val="center"/>
              <w:rPr>
                <w:b/>
                <w:bCs/>
              </w:rPr>
            </w:pPr>
            <w:r w:rsidRPr="00E96016">
              <w:rPr>
                <w:b/>
                <w:bCs/>
              </w:rPr>
              <w:t>Czy wymaganie jest spełnione (TAK/NIE)?</w:t>
            </w:r>
          </w:p>
        </w:tc>
        <w:tc>
          <w:tcPr>
            <w:tcW w:w="2365" w:type="dxa"/>
          </w:tcPr>
          <w:p w14:paraId="53002E04" w14:textId="7C5286D9"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4294748E" w14:textId="77777777" w:rsidTr="00857DF3">
        <w:tc>
          <w:tcPr>
            <w:tcW w:w="608" w:type="dxa"/>
          </w:tcPr>
          <w:p w14:paraId="0E94037F" w14:textId="77777777" w:rsidR="00EE3E28" w:rsidRDefault="00EE3E28" w:rsidP="00857DF3">
            <w:r>
              <w:t>33.1</w:t>
            </w:r>
          </w:p>
        </w:tc>
        <w:tc>
          <w:tcPr>
            <w:tcW w:w="4290" w:type="dxa"/>
          </w:tcPr>
          <w:p w14:paraId="5F56DFE0" w14:textId="77777777" w:rsidR="00EE3E28" w:rsidRDefault="00EE3E28" w:rsidP="00857DF3">
            <w:r w:rsidRPr="00A26D52">
              <w:t xml:space="preserve">Oferent musi świadczyć usługę wsparcia mailowego przez okres 36 miesięcy od daty odbioru wdrożenia </w:t>
            </w:r>
            <w:r>
              <w:t>o</w:t>
            </w:r>
            <w:r w:rsidRPr="00A26D52">
              <w:t>programowania.</w:t>
            </w:r>
          </w:p>
        </w:tc>
        <w:tc>
          <w:tcPr>
            <w:tcW w:w="2365" w:type="dxa"/>
          </w:tcPr>
          <w:p w14:paraId="22D76BD2" w14:textId="77777777" w:rsidR="00EE3E28" w:rsidRDefault="00EE3E28" w:rsidP="00857DF3"/>
        </w:tc>
        <w:tc>
          <w:tcPr>
            <w:tcW w:w="2365" w:type="dxa"/>
          </w:tcPr>
          <w:p w14:paraId="3D5009CB" w14:textId="77777777" w:rsidR="00EE3E28" w:rsidRDefault="00EE3E28" w:rsidP="00857DF3"/>
        </w:tc>
      </w:tr>
      <w:tr w:rsidR="00EE3E28" w14:paraId="392F531F" w14:textId="77777777" w:rsidTr="00857DF3">
        <w:tc>
          <w:tcPr>
            <w:tcW w:w="608" w:type="dxa"/>
          </w:tcPr>
          <w:p w14:paraId="5448542F" w14:textId="77777777" w:rsidR="00EE3E28" w:rsidRDefault="00EE3E28" w:rsidP="00857DF3">
            <w:r>
              <w:t>33.2</w:t>
            </w:r>
          </w:p>
        </w:tc>
        <w:tc>
          <w:tcPr>
            <w:tcW w:w="4290" w:type="dxa"/>
          </w:tcPr>
          <w:p w14:paraId="75D27ECA" w14:textId="77777777" w:rsidR="00EE3E28" w:rsidRDefault="00EE3E28" w:rsidP="00857DF3">
            <w:r w:rsidRPr="00A26D52">
              <w:t xml:space="preserve">W ramach usługi wsparcia mailowego dla </w:t>
            </w:r>
            <w:r>
              <w:t>o</w:t>
            </w:r>
            <w:r w:rsidRPr="00A26D52">
              <w:t xml:space="preserve">programowania Oferent musi zapewnić możliwość zadawania pytań i uzyskiwania odpowiedzi w zakresie wykorzystywania </w:t>
            </w:r>
            <w:r>
              <w:t>o</w:t>
            </w:r>
            <w:r w:rsidRPr="00A26D52">
              <w:t>programowania, dla maksymalnie trzech przedstawicieli Zamawiającego.</w:t>
            </w:r>
          </w:p>
        </w:tc>
        <w:tc>
          <w:tcPr>
            <w:tcW w:w="2365" w:type="dxa"/>
          </w:tcPr>
          <w:p w14:paraId="275704EB" w14:textId="77777777" w:rsidR="00EE3E28" w:rsidRDefault="00EE3E28" w:rsidP="00857DF3"/>
        </w:tc>
        <w:tc>
          <w:tcPr>
            <w:tcW w:w="2365" w:type="dxa"/>
          </w:tcPr>
          <w:p w14:paraId="506476D3" w14:textId="77777777" w:rsidR="00EE3E28" w:rsidRDefault="00EE3E28" w:rsidP="00857DF3"/>
        </w:tc>
      </w:tr>
      <w:tr w:rsidR="00EE3E28" w14:paraId="1F5DCCDE" w14:textId="77777777" w:rsidTr="00857DF3">
        <w:tc>
          <w:tcPr>
            <w:tcW w:w="608" w:type="dxa"/>
          </w:tcPr>
          <w:p w14:paraId="67949743" w14:textId="77777777" w:rsidR="00EE3E28" w:rsidRDefault="00EE3E28" w:rsidP="00857DF3">
            <w:r>
              <w:lastRenderedPageBreak/>
              <w:t>33.3</w:t>
            </w:r>
          </w:p>
        </w:tc>
        <w:tc>
          <w:tcPr>
            <w:tcW w:w="4290" w:type="dxa"/>
          </w:tcPr>
          <w:p w14:paraId="4A7BDEB9" w14:textId="77777777" w:rsidR="00EE3E28" w:rsidRDefault="00EE3E28" w:rsidP="00857DF3">
            <w:r w:rsidRPr="00A26D52">
              <w:t xml:space="preserve">Liczba zgłoszeń, które może wysłać Zamawiający w ramach usługi wsparcia mailowego dla </w:t>
            </w:r>
            <w:r>
              <w:t>o</w:t>
            </w:r>
            <w:r w:rsidRPr="00A26D52">
              <w:t>programowania, nie jest ograniczona.</w:t>
            </w:r>
          </w:p>
        </w:tc>
        <w:tc>
          <w:tcPr>
            <w:tcW w:w="2365" w:type="dxa"/>
          </w:tcPr>
          <w:p w14:paraId="0D1C42F1" w14:textId="77777777" w:rsidR="00EE3E28" w:rsidRDefault="00EE3E28" w:rsidP="00857DF3"/>
        </w:tc>
        <w:tc>
          <w:tcPr>
            <w:tcW w:w="2365" w:type="dxa"/>
          </w:tcPr>
          <w:p w14:paraId="1040C1F7" w14:textId="77777777" w:rsidR="00EE3E28" w:rsidRDefault="00EE3E28" w:rsidP="00857DF3"/>
        </w:tc>
      </w:tr>
      <w:tr w:rsidR="00EE3E28" w14:paraId="37372322" w14:textId="77777777" w:rsidTr="00857DF3">
        <w:tc>
          <w:tcPr>
            <w:tcW w:w="608" w:type="dxa"/>
          </w:tcPr>
          <w:p w14:paraId="6C891399" w14:textId="77777777" w:rsidR="00EE3E28" w:rsidRDefault="00EE3E28" w:rsidP="00857DF3">
            <w:r>
              <w:t>33.4</w:t>
            </w:r>
          </w:p>
        </w:tc>
        <w:tc>
          <w:tcPr>
            <w:tcW w:w="4290" w:type="dxa"/>
          </w:tcPr>
          <w:p w14:paraId="61C1C233" w14:textId="77777777" w:rsidR="00EE3E28" w:rsidRDefault="00EE3E28" w:rsidP="00857DF3">
            <w:r w:rsidRPr="00A26D52">
              <w:t xml:space="preserve">Odpowiedzi na zgłoszenia Zamawiającego wysłane w ramach usługi wsparcia mailowego dla </w:t>
            </w:r>
            <w:r>
              <w:t>o</w:t>
            </w:r>
            <w:r w:rsidRPr="00A26D52">
              <w:t>programowania muszą być przesyłane nie później niż w ciągu trzech dni roboczych od przyjęcia zgłoszenia.</w:t>
            </w:r>
          </w:p>
        </w:tc>
        <w:tc>
          <w:tcPr>
            <w:tcW w:w="2365" w:type="dxa"/>
          </w:tcPr>
          <w:p w14:paraId="614414D6" w14:textId="77777777" w:rsidR="00EE3E28" w:rsidRDefault="00EE3E28" w:rsidP="00857DF3"/>
        </w:tc>
        <w:tc>
          <w:tcPr>
            <w:tcW w:w="2365" w:type="dxa"/>
          </w:tcPr>
          <w:p w14:paraId="0BE04EAE" w14:textId="77777777" w:rsidR="00EE3E28" w:rsidRDefault="00EE3E28" w:rsidP="00857DF3"/>
        </w:tc>
      </w:tr>
      <w:tr w:rsidR="00EE3E28" w14:paraId="766D3DF8" w14:textId="77777777" w:rsidTr="00857DF3">
        <w:tc>
          <w:tcPr>
            <w:tcW w:w="608" w:type="dxa"/>
          </w:tcPr>
          <w:p w14:paraId="594B927C" w14:textId="77777777" w:rsidR="00EE3E28" w:rsidRDefault="00EE3E28" w:rsidP="00857DF3">
            <w:r>
              <w:t>33.5</w:t>
            </w:r>
          </w:p>
        </w:tc>
        <w:tc>
          <w:tcPr>
            <w:tcW w:w="4290" w:type="dxa"/>
          </w:tcPr>
          <w:p w14:paraId="433F95A9" w14:textId="77777777" w:rsidR="00EE3E28" w:rsidRDefault="00EE3E28" w:rsidP="00857DF3">
            <w:r w:rsidRPr="00A26D52">
              <w:t xml:space="preserve">Usługa wsparcia mailowego dla </w:t>
            </w:r>
            <w:r>
              <w:t>o</w:t>
            </w:r>
            <w:r w:rsidRPr="00A26D52">
              <w:t>programowania będzie świadczona w trybie zdalnym.</w:t>
            </w:r>
          </w:p>
        </w:tc>
        <w:tc>
          <w:tcPr>
            <w:tcW w:w="2365" w:type="dxa"/>
          </w:tcPr>
          <w:p w14:paraId="795D3C79" w14:textId="77777777" w:rsidR="00EE3E28" w:rsidRDefault="00EE3E28" w:rsidP="00857DF3"/>
        </w:tc>
        <w:tc>
          <w:tcPr>
            <w:tcW w:w="2365" w:type="dxa"/>
          </w:tcPr>
          <w:p w14:paraId="08E5E41F" w14:textId="77777777" w:rsidR="00EE3E28" w:rsidRDefault="00EE3E28" w:rsidP="00857DF3"/>
        </w:tc>
      </w:tr>
      <w:tr w:rsidR="00EE3E28" w14:paraId="1E9F4876" w14:textId="77777777" w:rsidTr="00857DF3">
        <w:tc>
          <w:tcPr>
            <w:tcW w:w="608" w:type="dxa"/>
          </w:tcPr>
          <w:p w14:paraId="57EF4296" w14:textId="77777777" w:rsidR="00EE3E28" w:rsidRDefault="00EE3E28" w:rsidP="00857DF3">
            <w:r>
              <w:t>33.6</w:t>
            </w:r>
          </w:p>
        </w:tc>
        <w:tc>
          <w:tcPr>
            <w:tcW w:w="4290" w:type="dxa"/>
          </w:tcPr>
          <w:p w14:paraId="10DA5920" w14:textId="77777777" w:rsidR="00EE3E28" w:rsidRDefault="00EE3E28" w:rsidP="00857DF3">
            <w:r w:rsidRPr="00A26D52">
              <w:t xml:space="preserve">Usługa wsparcia mailowego dla </w:t>
            </w:r>
            <w:r>
              <w:t>o</w:t>
            </w:r>
            <w:r w:rsidRPr="00A26D52">
              <w:t>programowania musi być realizowana w języku polskim</w:t>
            </w:r>
          </w:p>
        </w:tc>
        <w:tc>
          <w:tcPr>
            <w:tcW w:w="2365" w:type="dxa"/>
          </w:tcPr>
          <w:p w14:paraId="2399D1EE" w14:textId="77777777" w:rsidR="00EE3E28" w:rsidRDefault="00EE3E28" w:rsidP="00857DF3"/>
        </w:tc>
        <w:tc>
          <w:tcPr>
            <w:tcW w:w="2365" w:type="dxa"/>
          </w:tcPr>
          <w:p w14:paraId="5F175EDE" w14:textId="77777777" w:rsidR="00EE3E28" w:rsidRDefault="00EE3E28" w:rsidP="00857DF3"/>
        </w:tc>
      </w:tr>
    </w:tbl>
    <w:p w14:paraId="5FAB9A3A" w14:textId="77777777" w:rsidR="00EE3E28" w:rsidRDefault="00EE3E28" w:rsidP="00EE3E28"/>
    <w:p w14:paraId="55488839" w14:textId="77777777" w:rsidR="00EE3E28" w:rsidRDefault="00EE3E28" w:rsidP="00575108">
      <w:pPr>
        <w:pStyle w:val="Akapitzlist"/>
        <w:numPr>
          <w:ilvl w:val="0"/>
          <w:numId w:val="7"/>
        </w:numPr>
        <w:contextualSpacing w:val="0"/>
      </w:pPr>
      <w:r>
        <w:t>Usługa wsparcia powdrożeniowego.</w:t>
      </w:r>
    </w:p>
    <w:tbl>
      <w:tblPr>
        <w:tblStyle w:val="Tabela-Siatka"/>
        <w:tblW w:w="0" w:type="auto"/>
        <w:tblLook w:val="04A0" w:firstRow="1" w:lastRow="0" w:firstColumn="1" w:lastColumn="0" w:noHBand="0" w:noVBand="1"/>
      </w:tblPr>
      <w:tblGrid>
        <w:gridCol w:w="608"/>
        <w:gridCol w:w="4290"/>
        <w:gridCol w:w="2365"/>
        <w:gridCol w:w="2365"/>
      </w:tblGrid>
      <w:tr w:rsidR="00857DF3" w:rsidRPr="00E96016" w14:paraId="0FB4A211" w14:textId="77777777" w:rsidTr="00857DF3">
        <w:tc>
          <w:tcPr>
            <w:tcW w:w="608" w:type="dxa"/>
          </w:tcPr>
          <w:p w14:paraId="1A561A4F" w14:textId="77777777" w:rsidR="00857DF3" w:rsidRPr="00E96016" w:rsidRDefault="00857DF3" w:rsidP="00857DF3">
            <w:pPr>
              <w:jc w:val="center"/>
              <w:rPr>
                <w:b/>
                <w:bCs/>
              </w:rPr>
            </w:pPr>
            <w:r w:rsidRPr="00E96016">
              <w:rPr>
                <w:b/>
                <w:bCs/>
              </w:rPr>
              <w:t>Lp.</w:t>
            </w:r>
          </w:p>
        </w:tc>
        <w:tc>
          <w:tcPr>
            <w:tcW w:w="4290" w:type="dxa"/>
          </w:tcPr>
          <w:p w14:paraId="743C02C4" w14:textId="77777777" w:rsidR="00857DF3" w:rsidRPr="00E96016" w:rsidRDefault="00857DF3" w:rsidP="00857DF3">
            <w:pPr>
              <w:jc w:val="center"/>
              <w:rPr>
                <w:b/>
                <w:bCs/>
              </w:rPr>
            </w:pPr>
            <w:r w:rsidRPr="00E96016">
              <w:rPr>
                <w:b/>
                <w:bCs/>
              </w:rPr>
              <w:t>Opis wymagania</w:t>
            </w:r>
          </w:p>
        </w:tc>
        <w:tc>
          <w:tcPr>
            <w:tcW w:w="2365" w:type="dxa"/>
          </w:tcPr>
          <w:p w14:paraId="3D4310A4" w14:textId="77777777" w:rsidR="00857DF3" w:rsidRPr="00E96016" w:rsidRDefault="00857DF3" w:rsidP="00857DF3">
            <w:pPr>
              <w:jc w:val="center"/>
              <w:rPr>
                <w:b/>
                <w:bCs/>
              </w:rPr>
            </w:pPr>
            <w:r w:rsidRPr="00E96016">
              <w:rPr>
                <w:b/>
                <w:bCs/>
              </w:rPr>
              <w:t>Czy wymaganie jest spełnione (TAK/NIE)?</w:t>
            </w:r>
          </w:p>
        </w:tc>
        <w:tc>
          <w:tcPr>
            <w:tcW w:w="2365" w:type="dxa"/>
          </w:tcPr>
          <w:p w14:paraId="50E22BBC" w14:textId="5BCFD6E8" w:rsidR="00857DF3" w:rsidRPr="00E96016" w:rsidRDefault="00857DF3" w:rsidP="00857DF3">
            <w:pPr>
              <w:jc w:val="center"/>
              <w:rPr>
                <w:b/>
                <w:bCs/>
              </w:rPr>
            </w:pPr>
            <w:r>
              <w:rPr>
                <w:b/>
                <w:bCs/>
              </w:rPr>
              <w:t>Opis alternatywnego opis</w:t>
            </w:r>
            <w:r w:rsidRPr="00E96016">
              <w:rPr>
                <w:b/>
                <w:bCs/>
              </w:rPr>
              <w:t xml:space="preserve"> sposobu spełnienia wymagania</w:t>
            </w:r>
            <w:r>
              <w:rPr>
                <w:b/>
                <w:bCs/>
              </w:rPr>
              <w:t xml:space="preserve"> </w:t>
            </w:r>
            <w:r>
              <w:rPr>
                <w:b/>
                <w:bCs/>
              </w:rPr>
              <w:br/>
            </w:r>
            <w:r w:rsidRPr="00857DF3">
              <w:rPr>
                <w:sz w:val="16"/>
                <w:szCs w:val="16"/>
              </w:rPr>
              <w:t>(jeżeli wcześniej wpisano NIE)</w:t>
            </w:r>
          </w:p>
        </w:tc>
      </w:tr>
      <w:tr w:rsidR="00EE3E28" w14:paraId="1947D365" w14:textId="77777777" w:rsidTr="00857DF3">
        <w:tc>
          <w:tcPr>
            <w:tcW w:w="608" w:type="dxa"/>
          </w:tcPr>
          <w:p w14:paraId="1FBA26B1" w14:textId="77777777" w:rsidR="00EE3E28" w:rsidRDefault="00EE3E28" w:rsidP="00857DF3">
            <w:r>
              <w:t>34.1</w:t>
            </w:r>
          </w:p>
        </w:tc>
        <w:tc>
          <w:tcPr>
            <w:tcW w:w="4290" w:type="dxa"/>
          </w:tcPr>
          <w:p w14:paraId="436B16D6" w14:textId="77777777" w:rsidR="00EE3E28" w:rsidRDefault="00EE3E28" w:rsidP="00857DF3">
            <w:r w:rsidRPr="00D350D6">
              <w:t xml:space="preserve">Oferent </w:t>
            </w:r>
            <w:r>
              <w:t>będzie</w:t>
            </w:r>
            <w:r w:rsidRPr="00D350D6">
              <w:t xml:space="preserve"> świadczyć usługę wsparcia powdrożeniowego przez okres </w:t>
            </w:r>
            <w:r>
              <w:t>36</w:t>
            </w:r>
            <w:r w:rsidRPr="00D350D6">
              <w:t xml:space="preserve"> </w:t>
            </w:r>
            <w:r>
              <w:t>miesięcy</w:t>
            </w:r>
            <w:r w:rsidRPr="00D350D6">
              <w:t xml:space="preserve"> od daty odbioru wdrożenia </w:t>
            </w:r>
            <w:r>
              <w:t>o</w:t>
            </w:r>
            <w:r w:rsidRPr="00D350D6">
              <w:t xml:space="preserve">programowania w wymiarze </w:t>
            </w:r>
            <w:r>
              <w:t xml:space="preserve">łącznym </w:t>
            </w:r>
            <w:r w:rsidRPr="00D350D6">
              <w:t xml:space="preserve">240 godzin </w:t>
            </w:r>
            <w:r>
              <w:t xml:space="preserve">pracy </w:t>
            </w:r>
            <w:r w:rsidRPr="00D350D6">
              <w:t>konsultanta Oferenta. Każdorazowo przed potwierdzeniem zlecenia przez Zamawiającego Oferent będzie przedstawiał wyliczoną pracochłonność.</w:t>
            </w:r>
          </w:p>
        </w:tc>
        <w:tc>
          <w:tcPr>
            <w:tcW w:w="2365" w:type="dxa"/>
          </w:tcPr>
          <w:p w14:paraId="7E57F4F8" w14:textId="77777777" w:rsidR="00EE3E28" w:rsidRDefault="00EE3E28" w:rsidP="00857DF3"/>
        </w:tc>
        <w:tc>
          <w:tcPr>
            <w:tcW w:w="2365" w:type="dxa"/>
          </w:tcPr>
          <w:p w14:paraId="0F5DB726" w14:textId="77777777" w:rsidR="00EE3E28" w:rsidRDefault="00EE3E28" w:rsidP="00857DF3"/>
        </w:tc>
      </w:tr>
      <w:tr w:rsidR="00EE3E28" w14:paraId="101CEDA6" w14:textId="77777777" w:rsidTr="00857DF3">
        <w:tc>
          <w:tcPr>
            <w:tcW w:w="608" w:type="dxa"/>
          </w:tcPr>
          <w:p w14:paraId="73859212" w14:textId="77777777" w:rsidR="00EE3E28" w:rsidRDefault="00EE3E28" w:rsidP="00857DF3">
            <w:r>
              <w:t>34.2</w:t>
            </w:r>
          </w:p>
        </w:tc>
        <w:tc>
          <w:tcPr>
            <w:tcW w:w="4290" w:type="dxa"/>
          </w:tcPr>
          <w:p w14:paraId="6641A836" w14:textId="77777777" w:rsidR="00EE3E28" w:rsidRDefault="00EE3E28" w:rsidP="00857DF3">
            <w:r w:rsidRPr="00D350D6">
              <w:t xml:space="preserve">W ramach usługi wsparcia powdrożeniowego Oferent będzie realizował uzgodnione z Zamawiającym prace dotyczące </w:t>
            </w:r>
            <w:r>
              <w:t>o</w:t>
            </w:r>
            <w:r w:rsidRPr="00D350D6">
              <w:t xml:space="preserve">programowania o charakterze konfiguracyjnym, doradczym i szkoleniowym, umożliwiające poprawne wykorzystywanie </w:t>
            </w:r>
            <w:r>
              <w:t>o</w:t>
            </w:r>
            <w:r w:rsidRPr="00D350D6">
              <w:t>programowania.</w:t>
            </w:r>
          </w:p>
        </w:tc>
        <w:tc>
          <w:tcPr>
            <w:tcW w:w="2365" w:type="dxa"/>
          </w:tcPr>
          <w:p w14:paraId="7FDEFA34" w14:textId="77777777" w:rsidR="00EE3E28" w:rsidRDefault="00EE3E28" w:rsidP="00857DF3"/>
        </w:tc>
        <w:tc>
          <w:tcPr>
            <w:tcW w:w="2365" w:type="dxa"/>
          </w:tcPr>
          <w:p w14:paraId="28318DE2" w14:textId="77777777" w:rsidR="00EE3E28" w:rsidRDefault="00EE3E28" w:rsidP="00857DF3"/>
        </w:tc>
      </w:tr>
      <w:tr w:rsidR="00EE3E28" w14:paraId="0C52803D" w14:textId="77777777" w:rsidTr="00857DF3">
        <w:tc>
          <w:tcPr>
            <w:tcW w:w="608" w:type="dxa"/>
          </w:tcPr>
          <w:p w14:paraId="40D5A4EA" w14:textId="77777777" w:rsidR="00EE3E28" w:rsidRDefault="00EE3E28" w:rsidP="00857DF3">
            <w:r>
              <w:t>34.3</w:t>
            </w:r>
          </w:p>
        </w:tc>
        <w:tc>
          <w:tcPr>
            <w:tcW w:w="4290" w:type="dxa"/>
          </w:tcPr>
          <w:p w14:paraId="5F2473E8" w14:textId="77777777" w:rsidR="00EE3E28" w:rsidRDefault="00EE3E28" w:rsidP="00857DF3">
            <w:r w:rsidRPr="00D350D6">
              <w:t xml:space="preserve">Usługa wsparcia powdrożeniowego będzie świadczona w trybie zdalnym lub w siedzibie Zamawiającego w Warszawie, w terminach </w:t>
            </w:r>
            <w:r w:rsidRPr="00D350D6">
              <w:lastRenderedPageBreak/>
              <w:t>uzgodnionych między Zamawiającym i Oferentem.</w:t>
            </w:r>
          </w:p>
        </w:tc>
        <w:tc>
          <w:tcPr>
            <w:tcW w:w="2365" w:type="dxa"/>
          </w:tcPr>
          <w:p w14:paraId="147F6F63" w14:textId="77777777" w:rsidR="00EE3E28" w:rsidRDefault="00EE3E28" w:rsidP="00857DF3"/>
        </w:tc>
        <w:tc>
          <w:tcPr>
            <w:tcW w:w="2365" w:type="dxa"/>
          </w:tcPr>
          <w:p w14:paraId="77E0F636" w14:textId="77777777" w:rsidR="00EE3E28" w:rsidRDefault="00EE3E28" w:rsidP="00857DF3"/>
        </w:tc>
      </w:tr>
      <w:tr w:rsidR="00EE3E28" w14:paraId="17BD4328" w14:textId="77777777" w:rsidTr="00857DF3">
        <w:tc>
          <w:tcPr>
            <w:tcW w:w="608" w:type="dxa"/>
          </w:tcPr>
          <w:p w14:paraId="540E5922" w14:textId="77777777" w:rsidR="00EE3E28" w:rsidRDefault="00EE3E28" w:rsidP="00857DF3">
            <w:r>
              <w:t>34.4</w:t>
            </w:r>
          </w:p>
        </w:tc>
        <w:tc>
          <w:tcPr>
            <w:tcW w:w="4290" w:type="dxa"/>
          </w:tcPr>
          <w:p w14:paraId="457E574D" w14:textId="77777777" w:rsidR="00EE3E28" w:rsidRDefault="00EE3E28" w:rsidP="00857DF3">
            <w:r w:rsidRPr="00D350D6">
              <w:t>W przypadku świadczenia usługi wsparcia powdrożeniowego w siedzibie Zamawiającego w Warszawie, minimalny czas świadczenia takiej usługi wynosi 4h.</w:t>
            </w:r>
          </w:p>
        </w:tc>
        <w:tc>
          <w:tcPr>
            <w:tcW w:w="2365" w:type="dxa"/>
          </w:tcPr>
          <w:p w14:paraId="1AE7F8AC" w14:textId="77777777" w:rsidR="00EE3E28" w:rsidRDefault="00EE3E28" w:rsidP="00857DF3"/>
        </w:tc>
        <w:tc>
          <w:tcPr>
            <w:tcW w:w="2365" w:type="dxa"/>
          </w:tcPr>
          <w:p w14:paraId="503B8DD7" w14:textId="77777777" w:rsidR="00EE3E28" w:rsidRDefault="00EE3E28" w:rsidP="00857DF3"/>
        </w:tc>
      </w:tr>
      <w:tr w:rsidR="00EE3E28" w14:paraId="5394E0D9" w14:textId="77777777" w:rsidTr="00857DF3">
        <w:tc>
          <w:tcPr>
            <w:tcW w:w="608" w:type="dxa"/>
          </w:tcPr>
          <w:p w14:paraId="52C60509" w14:textId="77777777" w:rsidR="00EE3E28" w:rsidRDefault="00EE3E28" w:rsidP="00857DF3">
            <w:r>
              <w:t>34.5</w:t>
            </w:r>
          </w:p>
        </w:tc>
        <w:tc>
          <w:tcPr>
            <w:tcW w:w="4290" w:type="dxa"/>
          </w:tcPr>
          <w:p w14:paraId="11BC0A41" w14:textId="77777777" w:rsidR="00EE3E28" w:rsidRDefault="00EE3E28" w:rsidP="00857DF3">
            <w:r w:rsidRPr="00D350D6">
              <w:t>Usługa wsparcia powdrożeniowego musi być realizowana w języku polskim.</w:t>
            </w:r>
          </w:p>
        </w:tc>
        <w:tc>
          <w:tcPr>
            <w:tcW w:w="2365" w:type="dxa"/>
          </w:tcPr>
          <w:p w14:paraId="75E22D3C" w14:textId="77777777" w:rsidR="00EE3E28" w:rsidRDefault="00EE3E28" w:rsidP="00857DF3"/>
        </w:tc>
        <w:tc>
          <w:tcPr>
            <w:tcW w:w="2365" w:type="dxa"/>
          </w:tcPr>
          <w:p w14:paraId="00EE5DE6" w14:textId="77777777" w:rsidR="00EE3E28" w:rsidRDefault="00EE3E28" w:rsidP="00857DF3"/>
        </w:tc>
      </w:tr>
    </w:tbl>
    <w:p w14:paraId="1182C9B1" w14:textId="77777777" w:rsidR="00EE3E28" w:rsidRDefault="00EE3E28" w:rsidP="00EE3E28"/>
    <w:p w14:paraId="6C1F09C9" w14:textId="77777777" w:rsidR="00EE3E28" w:rsidRDefault="00EE3E28" w:rsidP="00EE3E28">
      <w:pPr>
        <w:rPr>
          <w:b/>
          <w:bCs/>
          <w:sz w:val="28"/>
          <w:szCs w:val="28"/>
        </w:rPr>
      </w:pPr>
      <w:r>
        <w:rPr>
          <w:b/>
          <w:bCs/>
          <w:sz w:val="28"/>
          <w:szCs w:val="28"/>
        </w:rPr>
        <w:br w:type="page"/>
      </w:r>
    </w:p>
    <w:p w14:paraId="7DC766FE" w14:textId="77777777" w:rsidR="00EE3E28" w:rsidRPr="00E96016" w:rsidRDefault="00EE3E28" w:rsidP="00EE3E28">
      <w:pPr>
        <w:jc w:val="center"/>
        <w:rPr>
          <w:b/>
          <w:bCs/>
          <w:sz w:val="28"/>
          <w:szCs w:val="28"/>
        </w:rPr>
      </w:pPr>
      <w:r w:rsidRPr="00E96016">
        <w:rPr>
          <w:b/>
          <w:bCs/>
          <w:sz w:val="28"/>
          <w:szCs w:val="28"/>
        </w:rPr>
        <w:lastRenderedPageBreak/>
        <w:t xml:space="preserve">Załącznik nr 2 – </w:t>
      </w:r>
      <w:r>
        <w:rPr>
          <w:b/>
          <w:bCs/>
          <w:sz w:val="28"/>
          <w:szCs w:val="28"/>
        </w:rPr>
        <w:t>Wykaz doświadczenia Oferenta</w:t>
      </w:r>
    </w:p>
    <w:p w14:paraId="65C70B98" w14:textId="77777777" w:rsidR="00EE3E28" w:rsidRDefault="00EE3E28" w:rsidP="00EE3E28">
      <w:r>
        <w:t>Tabela. Wykaz doświadczenia Oferenta.</w:t>
      </w:r>
    </w:p>
    <w:tbl>
      <w:tblPr>
        <w:tblStyle w:val="Tabela-Siatka"/>
        <w:tblW w:w="0" w:type="auto"/>
        <w:tblLook w:val="04A0" w:firstRow="1" w:lastRow="0" w:firstColumn="1" w:lastColumn="0" w:noHBand="0" w:noVBand="1"/>
      </w:tblPr>
      <w:tblGrid>
        <w:gridCol w:w="486"/>
        <w:gridCol w:w="4045"/>
        <w:gridCol w:w="2410"/>
        <w:gridCol w:w="2687"/>
      </w:tblGrid>
      <w:tr w:rsidR="00EE3E28" w:rsidRPr="00E96016" w14:paraId="43F7BEE5" w14:textId="77777777" w:rsidTr="00857DF3">
        <w:tc>
          <w:tcPr>
            <w:tcW w:w="486" w:type="dxa"/>
          </w:tcPr>
          <w:p w14:paraId="2014A0A9" w14:textId="77777777" w:rsidR="00EE3E28" w:rsidRPr="00E96016" w:rsidRDefault="00EE3E28" w:rsidP="00857DF3">
            <w:pPr>
              <w:jc w:val="center"/>
              <w:rPr>
                <w:b/>
                <w:bCs/>
              </w:rPr>
            </w:pPr>
            <w:r w:rsidRPr="00E96016">
              <w:rPr>
                <w:b/>
                <w:bCs/>
              </w:rPr>
              <w:t>Lp.</w:t>
            </w:r>
          </w:p>
        </w:tc>
        <w:tc>
          <w:tcPr>
            <w:tcW w:w="4045" w:type="dxa"/>
          </w:tcPr>
          <w:p w14:paraId="52643016" w14:textId="77777777" w:rsidR="00EE3E28" w:rsidRPr="00E96016" w:rsidRDefault="00EE3E28" w:rsidP="00857DF3">
            <w:pPr>
              <w:jc w:val="center"/>
              <w:rPr>
                <w:b/>
                <w:bCs/>
              </w:rPr>
            </w:pPr>
            <w:r w:rsidRPr="00E96016">
              <w:rPr>
                <w:b/>
                <w:bCs/>
              </w:rPr>
              <w:t>Nazwa i adres podmiot</w:t>
            </w:r>
            <w:r>
              <w:rPr>
                <w:b/>
                <w:bCs/>
              </w:rPr>
              <w:t>u</w:t>
            </w:r>
            <w:r w:rsidRPr="00E96016">
              <w:rPr>
                <w:b/>
                <w:bCs/>
              </w:rPr>
              <w:t>, na rzecz którego usługi zostały wykonane</w:t>
            </w:r>
          </w:p>
        </w:tc>
        <w:tc>
          <w:tcPr>
            <w:tcW w:w="2410" w:type="dxa"/>
          </w:tcPr>
          <w:p w14:paraId="68959AC6" w14:textId="77777777" w:rsidR="00EE3E28" w:rsidRPr="00E96016" w:rsidRDefault="00EE3E28" w:rsidP="00857DF3">
            <w:pPr>
              <w:jc w:val="center"/>
              <w:rPr>
                <w:b/>
                <w:bCs/>
              </w:rPr>
            </w:pPr>
            <w:r w:rsidRPr="00E96016">
              <w:rPr>
                <w:b/>
                <w:bCs/>
              </w:rPr>
              <w:t>Wartość usług netto</w:t>
            </w:r>
          </w:p>
        </w:tc>
        <w:tc>
          <w:tcPr>
            <w:tcW w:w="2687" w:type="dxa"/>
          </w:tcPr>
          <w:p w14:paraId="4E5F9584" w14:textId="77777777" w:rsidR="00EE3E28" w:rsidRPr="00E96016" w:rsidRDefault="00EE3E28" w:rsidP="00857DF3">
            <w:pPr>
              <w:jc w:val="center"/>
              <w:rPr>
                <w:b/>
                <w:bCs/>
              </w:rPr>
            </w:pPr>
            <w:r w:rsidRPr="00E96016">
              <w:rPr>
                <w:b/>
                <w:bCs/>
              </w:rPr>
              <w:t xml:space="preserve">Termin realizacji usług </w:t>
            </w:r>
            <w:r>
              <w:rPr>
                <w:b/>
                <w:bCs/>
              </w:rPr>
              <w:br/>
            </w:r>
            <w:r w:rsidRPr="00E96016">
              <w:rPr>
                <w:b/>
                <w:bCs/>
              </w:rPr>
              <w:t>(od MM.RRR</w:t>
            </w:r>
            <w:r>
              <w:rPr>
                <w:b/>
                <w:bCs/>
              </w:rPr>
              <w:t>R</w:t>
            </w:r>
            <w:r w:rsidRPr="00E96016">
              <w:rPr>
                <w:b/>
                <w:bCs/>
              </w:rPr>
              <w:t xml:space="preserve"> do MM.RRR</w:t>
            </w:r>
            <w:r>
              <w:rPr>
                <w:b/>
                <w:bCs/>
              </w:rPr>
              <w:t>R</w:t>
            </w:r>
            <w:r w:rsidRPr="00E96016">
              <w:rPr>
                <w:b/>
                <w:bCs/>
              </w:rPr>
              <w:t>)</w:t>
            </w:r>
          </w:p>
        </w:tc>
      </w:tr>
      <w:tr w:rsidR="00EE3E28" w14:paraId="78FCC7CD" w14:textId="77777777" w:rsidTr="00857DF3">
        <w:tc>
          <w:tcPr>
            <w:tcW w:w="486" w:type="dxa"/>
          </w:tcPr>
          <w:p w14:paraId="12633E25" w14:textId="77777777" w:rsidR="00EE3E28" w:rsidRDefault="00EE3E28" w:rsidP="00857DF3"/>
        </w:tc>
        <w:tc>
          <w:tcPr>
            <w:tcW w:w="4045" w:type="dxa"/>
          </w:tcPr>
          <w:p w14:paraId="0453DAF3" w14:textId="77777777" w:rsidR="00EE3E28" w:rsidRDefault="00EE3E28" w:rsidP="00857DF3"/>
        </w:tc>
        <w:tc>
          <w:tcPr>
            <w:tcW w:w="2410" w:type="dxa"/>
          </w:tcPr>
          <w:p w14:paraId="20035706" w14:textId="77777777" w:rsidR="00EE3E28" w:rsidRDefault="00EE3E28" w:rsidP="00857DF3"/>
        </w:tc>
        <w:tc>
          <w:tcPr>
            <w:tcW w:w="2687" w:type="dxa"/>
          </w:tcPr>
          <w:p w14:paraId="3B2E443E" w14:textId="77777777" w:rsidR="00EE3E28" w:rsidRDefault="00EE3E28" w:rsidP="00857DF3"/>
        </w:tc>
      </w:tr>
    </w:tbl>
    <w:p w14:paraId="1489F60A" w14:textId="77777777" w:rsidR="00EE3E28" w:rsidRDefault="00EE3E28" w:rsidP="00EE3E28"/>
    <w:p w14:paraId="0BB0AD23" w14:textId="77777777" w:rsidR="00EE3E28" w:rsidRDefault="00EE3E28" w:rsidP="00EE3E28"/>
    <w:p w14:paraId="13EEC07B" w14:textId="77777777" w:rsidR="00EE3E28" w:rsidRDefault="00EE3E28" w:rsidP="00EE3E28">
      <w:pPr>
        <w:rPr>
          <w:b/>
          <w:bCs/>
          <w:sz w:val="28"/>
          <w:szCs w:val="28"/>
        </w:rPr>
      </w:pPr>
      <w:r>
        <w:rPr>
          <w:b/>
          <w:bCs/>
          <w:sz w:val="28"/>
          <w:szCs w:val="28"/>
        </w:rPr>
        <w:br w:type="page"/>
      </w:r>
    </w:p>
    <w:p w14:paraId="495ADAF7" w14:textId="77777777" w:rsidR="00EE3E28" w:rsidRPr="00E96016" w:rsidRDefault="00EE3E28" w:rsidP="00EE3E28">
      <w:pPr>
        <w:jc w:val="center"/>
        <w:rPr>
          <w:b/>
          <w:bCs/>
          <w:sz w:val="28"/>
          <w:szCs w:val="28"/>
        </w:rPr>
      </w:pPr>
      <w:r w:rsidRPr="00E96016">
        <w:rPr>
          <w:b/>
          <w:bCs/>
          <w:sz w:val="28"/>
          <w:szCs w:val="28"/>
        </w:rPr>
        <w:lastRenderedPageBreak/>
        <w:t xml:space="preserve">Załącznik nr </w:t>
      </w:r>
      <w:r>
        <w:rPr>
          <w:b/>
          <w:bCs/>
          <w:sz w:val="28"/>
          <w:szCs w:val="28"/>
        </w:rPr>
        <w:t>3</w:t>
      </w:r>
      <w:r w:rsidRPr="00E96016">
        <w:rPr>
          <w:b/>
          <w:bCs/>
          <w:sz w:val="28"/>
          <w:szCs w:val="28"/>
        </w:rPr>
        <w:t xml:space="preserve"> – Regulaminy/zasady świadczenia usług objętych informacją cenową</w:t>
      </w:r>
    </w:p>
    <w:p w14:paraId="3657AE90" w14:textId="77777777" w:rsidR="00EE3E28" w:rsidRDefault="00EE3E28" w:rsidP="00EE3E28">
      <w:r>
        <w:t>Do informacji cenowej Oferent dołącza regulaminy/zasady świadczenia usług w zakresie niżej wymienionych usług:</w:t>
      </w:r>
    </w:p>
    <w:p w14:paraId="5CD09AEF" w14:textId="77777777" w:rsidR="00EE3E28" w:rsidRDefault="00EE3E28" w:rsidP="00575108">
      <w:pPr>
        <w:pStyle w:val="Akapitzlist"/>
        <w:numPr>
          <w:ilvl w:val="0"/>
          <w:numId w:val="8"/>
        </w:numPr>
      </w:pPr>
      <w:r>
        <w:t>Usługa dostępu do oprogramowania w chmurze na okres 36 miesięcy, obejmująca środowisko testowe i produkcyjne, dla nieograniczonej liczby użytkowników dla obu środowisk, wraz z usługami aktualizacji oprogramowania;</w:t>
      </w:r>
    </w:p>
    <w:p w14:paraId="49D4ADBF" w14:textId="77777777" w:rsidR="00EE3E28" w:rsidRDefault="00EE3E28" w:rsidP="00575108">
      <w:pPr>
        <w:pStyle w:val="Akapitzlist"/>
        <w:numPr>
          <w:ilvl w:val="0"/>
          <w:numId w:val="8"/>
        </w:numPr>
      </w:pPr>
      <w:r>
        <w:t>Usługa wdrożenia oprogramowania;</w:t>
      </w:r>
    </w:p>
    <w:p w14:paraId="7F1A59F1" w14:textId="77777777" w:rsidR="00EE3E28" w:rsidRDefault="00EE3E28" w:rsidP="00575108">
      <w:pPr>
        <w:pStyle w:val="Akapitzlist"/>
        <w:numPr>
          <w:ilvl w:val="0"/>
          <w:numId w:val="8"/>
        </w:numPr>
      </w:pPr>
      <w:r>
        <w:t>Szkolenia dla administratorów i użytkowników oprogramowania;</w:t>
      </w:r>
    </w:p>
    <w:p w14:paraId="30F95F6C" w14:textId="77777777" w:rsidR="00EE3E28" w:rsidRDefault="00EE3E28" w:rsidP="00575108">
      <w:pPr>
        <w:pStyle w:val="Akapitzlist"/>
        <w:numPr>
          <w:ilvl w:val="0"/>
          <w:numId w:val="8"/>
        </w:numPr>
      </w:pPr>
      <w:r>
        <w:t>Usługa migracji zadań inwestycyjnych;</w:t>
      </w:r>
    </w:p>
    <w:p w14:paraId="69CE8939" w14:textId="77777777" w:rsidR="00EE3E28" w:rsidRDefault="00EE3E28" w:rsidP="00575108">
      <w:pPr>
        <w:pStyle w:val="Akapitzlist"/>
        <w:numPr>
          <w:ilvl w:val="0"/>
          <w:numId w:val="8"/>
        </w:numPr>
      </w:pPr>
      <w:r>
        <w:t>Usługa SLA na okres 36 miesięcy;</w:t>
      </w:r>
    </w:p>
    <w:p w14:paraId="33734B7D" w14:textId="77777777" w:rsidR="00EE3E28" w:rsidRDefault="00EE3E28" w:rsidP="00575108">
      <w:pPr>
        <w:pStyle w:val="Akapitzlist"/>
        <w:numPr>
          <w:ilvl w:val="0"/>
          <w:numId w:val="8"/>
        </w:numPr>
      </w:pPr>
      <w:r>
        <w:t>Usługa wsparcia e-mailowego dla użytkowników na okres 36 miesięcy;</w:t>
      </w:r>
    </w:p>
    <w:p w14:paraId="6923D6F2" w14:textId="4C606A24" w:rsidR="00EE3E28" w:rsidRDefault="00EE3E28" w:rsidP="00575108">
      <w:pPr>
        <w:pStyle w:val="Akapitzlist"/>
        <w:numPr>
          <w:ilvl w:val="0"/>
          <w:numId w:val="8"/>
        </w:numPr>
      </w:pPr>
      <w:r>
        <w:t>Usługa wsparcia powdrożeniowego w wymiarze 240 godz. wsparcia konsultanta Oferenta</w:t>
      </w:r>
      <w:r w:rsidR="00011399">
        <w:t>;</w:t>
      </w:r>
    </w:p>
    <w:p w14:paraId="5F46DBA8" w14:textId="77777777" w:rsidR="00EA64C9" w:rsidRDefault="00EA64C9" w:rsidP="00575108">
      <w:pPr>
        <w:pStyle w:val="Akapitzlist"/>
        <w:numPr>
          <w:ilvl w:val="0"/>
          <w:numId w:val="8"/>
        </w:numPr>
      </w:pPr>
      <w:r>
        <w:t>Usługa przeniesienia systemu na infrastrukturę Zamawiającego na koniec okresu trwania umowy.</w:t>
      </w:r>
    </w:p>
    <w:p w14:paraId="1EF9E845" w14:textId="77777777" w:rsidR="00EE3E28" w:rsidRDefault="00EE3E28" w:rsidP="00EE3E28">
      <w:r>
        <w:t>Wszystkie dokumenty muszą być w języku polskim.</w:t>
      </w:r>
    </w:p>
    <w:p w14:paraId="7450572F" w14:textId="77777777" w:rsidR="00EE3E28" w:rsidRDefault="00EE3E28" w:rsidP="00EE3E28"/>
    <w:p w14:paraId="492DA826" w14:textId="77777777" w:rsidR="00EE3E28" w:rsidRDefault="00EE3E28" w:rsidP="00EE3E28"/>
    <w:p w14:paraId="41E0ED4C" w14:textId="77777777" w:rsidR="00572E97" w:rsidRDefault="00572E97" w:rsidP="00887461">
      <w:pPr>
        <w:spacing w:after="0" w:line="240" w:lineRule="auto"/>
        <w:ind w:left="6372"/>
        <w:rPr>
          <w:rFonts w:cstheme="minorHAnsi"/>
          <w:sz w:val="24"/>
          <w:szCs w:val="24"/>
          <w:lang w:val="en-US"/>
        </w:rPr>
      </w:pPr>
    </w:p>
    <w:p w14:paraId="1FBDDC4F" w14:textId="11A89DE5" w:rsidR="0069634F" w:rsidRPr="009136B4" w:rsidRDefault="00887461" w:rsidP="009136B4">
      <w:pPr>
        <w:spacing w:after="0" w:line="240" w:lineRule="auto"/>
        <w:ind w:left="6372"/>
        <w:rPr>
          <w:rFonts w:cstheme="minorHAnsi"/>
          <w:sz w:val="24"/>
          <w:szCs w:val="24"/>
          <w:lang w:val="en-US"/>
        </w:rPr>
      </w:pPr>
      <w:r>
        <w:rPr>
          <w:rFonts w:cstheme="minorHAnsi"/>
          <w:sz w:val="24"/>
          <w:szCs w:val="24"/>
          <w:lang w:val="en-US"/>
        </w:rPr>
        <w:t>Podpis: ………………………</w:t>
      </w:r>
    </w:p>
    <w:sectPr w:rsidR="0069634F" w:rsidRPr="009136B4" w:rsidSect="00C8199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2A146" w14:textId="77777777" w:rsidR="00273D5C" w:rsidRDefault="00273D5C" w:rsidP="00D62517">
      <w:pPr>
        <w:spacing w:after="0" w:line="240" w:lineRule="auto"/>
      </w:pPr>
      <w:r>
        <w:separator/>
      </w:r>
    </w:p>
  </w:endnote>
  <w:endnote w:type="continuationSeparator" w:id="0">
    <w:p w14:paraId="03B688EF" w14:textId="77777777" w:rsidR="00273D5C" w:rsidRDefault="00273D5C" w:rsidP="00D6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FE8C" w14:textId="77777777" w:rsidR="002D5060" w:rsidRDefault="002D50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6775" w14:textId="77777777" w:rsidR="002D5060" w:rsidRDefault="002D50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378DC" w14:textId="77777777" w:rsidR="002D5060" w:rsidRDefault="002D50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69A67" w14:textId="77777777" w:rsidR="00273D5C" w:rsidRDefault="00273D5C" w:rsidP="00D62517">
      <w:pPr>
        <w:spacing w:after="0" w:line="240" w:lineRule="auto"/>
      </w:pPr>
      <w:r>
        <w:separator/>
      </w:r>
    </w:p>
  </w:footnote>
  <w:footnote w:type="continuationSeparator" w:id="0">
    <w:p w14:paraId="1531DC1E" w14:textId="77777777" w:rsidR="00273D5C" w:rsidRDefault="00273D5C" w:rsidP="00D62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9DC4" w14:textId="34B415A6" w:rsidR="002D5060" w:rsidRDefault="002D50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53E2" w14:textId="7BAF537F" w:rsidR="002D5060" w:rsidRDefault="002D5060">
    <w:pPr>
      <w:pStyle w:val="Nagwek"/>
    </w:pPr>
    <w:bookmarkStart w:id="0" w:name="_Hlk2668601"/>
    <w:r w:rsidRPr="00EA632F">
      <w:rPr>
        <w:rFonts w:cstheme="minorHAnsi"/>
        <w:noProof/>
        <w:lang w:eastAsia="pl-PL"/>
      </w:rPr>
      <w:drawing>
        <wp:anchor distT="0" distB="0" distL="114300" distR="114300" simplePos="0" relativeHeight="251659264" behindDoc="1" locked="0" layoutInCell="1" allowOverlap="1" wp14:anchorId="57E526FA" wp14:editId="0D151AD7">
          <wp:simplePos x="0" y="0"/>
          <wp:positionH relativeFrom="margin">
            <wp:posOffset>0</wp:posOffset>
          </wp:positionH>
          <wp:positionV relativeFrom="paragraph">
            <wp:posOffset>-635</wp:posOffset>
          </wp:positionV>
          <wp:extent cx="1441094" cy="418780"/>
          <wp:effectExtent l="0" t="0" r="6985" b="635"/>
          <wp:wrapNone/>
          <wp:docPr id="14" name="Obraz 14" descr="LOGO-PAPI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PIER-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094" cy="418780"/>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7CA8" w14:textId="0FC286A5" w:rsidR="002D5060" w:rsidRDefault="002D50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4054537A"/>
    <w:name w:val="WW8Num2"/>
    <w:lvl w:ilvl="0">
      <w:start w:val="1"/>
      <w:numFmt w:val="decimal"/>
      <w:lvlText w:val="%1."/>
      <w:lvlJc w:val="left"/>
      <w:pPr>
        <w:tabs>
          <w:tab w:val="num" w:pos="-1126"/>
        </w:tabs>
        <w:ind w:left="644" w:hanging="360"/>
      </w:pPr>
      <w:rPr>
        <w:rFonts w:hint="default"/>
        <w:b w:val="0"/>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Calibri" w:hint="default"/>
      </w:rPr>
    </w:lvl>
  </w:abstractNum>
  <w:abstractNum w:abstractNumId="2" w15:restartNumberingAfterBreak="0">
    <w:nsid w:val="0000000C"/>
    <w:multiLevelType w:val="singleLevel"/>
    <w:tmpl w:val="20026488"/>
    <w:name w:val="WW8Num12"/>
    <w:lvl w:ilvl="0">
      <w:start w:val="1"/>
      <w:numFmt w:val="decimal"/>
      <w:lvlText w:val="%1."/>
      <w:lvlJc w:val="left"/>
      <w:pPr>
        <w:tabs>
          <w:tab w:val="num" w:pos="0"/>
        </w:tabs>
        <w:ind w:left="720" w:hanging="360"/>
      </w:pPr>
      <w:rPr>
        <w:rFonts w:ascii="Calibri" w:eastAsia="Calibri" w:hAnsi="Calibri" w:cs="Calibri"/>
        <w:b w:val="0"/>
      </w:rPr>
    </w:lvl>
  </w:abstractNum>
  <w:abstractNum w:abstractNumId="3" w15:restartNumberingAfterBreak="0">
    <w:nsid w:val="0000000D"/>
    <w:multiLevelType w:val="singleLevel"/>
    <w:tmpl w:val="30F80056"/>
    <w:name w:val="WW8Num13"/>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4" w15:restartNumberingAfterBreak="0">
    <w:nsid w:val="034B7901"/>
    <w:multiLevelType w:val="multilevel"/>
    <w:tmpl w:val="5E509364"/>
    <w:lvl w:ilvl="0">
      <w:start w:val="1"/>
      <w:numFmt w:val="ordinal"/>
      <w:pStyle w:val="Nagwek1"/>
      <w:lvlText w:val="%1"/>
      <w:lvlJc w:val="left"/>
      <w:pPr>
        <w:ind w:left="574"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2F15C2A"/>
    <w:multiLevelType w:val="hybridMultilevel"/>
    <w:tmpl w:val="75D27290"/>
    <w:name w:val="WW8Num14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D0549"/>
    <w:multiLevelType w:val="hybridMultilevel"/>
    <w:tmpl w:val="DE46C676"/>
    <w:name w:val="WW8Num1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FCC5E53"/>
    <w:multiLevelType w:val="hybridMultilevel"/>
    <w:tmpl w:val="94609E8A"/>
    <w:lvl w:ilvl="0" w:tplc="616CC510">
      <w:start w:val="1"/>
      <w:numFmt w:val="upperRoman"/>
      <w:lvlText w:val="%1."/>
      <w:lvlJc w:val="left"/>
      <w:pPr>
        <w:ind w:left="1080" w:hanging="720"/>
      </w:pPr>
      <w:rPr>
        <w:rFonts w:hint="default"/>
      </w:rPr>
    </w:lvl>
    <w:lvl w:ilvl="1" w:tplc="ACBC325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D16FE4"/>
    <w:multiLevelType w:val="hybridMultilevel"/>
    <w:tmpl w:val="17C41712"/>
    <w:lvl w:ilvl="0" w:tplc="94642F18">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19087A"/>
    <w:multiLevelType w:val="hybridMultilevel"/>
    <w:tmpl w:val="9C109344"/>
    <w:lvl w:ilvl="0" w:tplc="43E41582">
      <w:start w:val="2"/>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17D4E"/>
    <w:multiLevelType w:val="hybridMultilevel"/>
    <w:tmpl w:val="ECF07626"/>
    <w:lvl w:ilvl="0" w:tplc="7E1EEB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5656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E52EDA"/>
    <w:multiLevelType w:val="hybridMultilevel"/>
    <w:tmpl w:val="0A6E7894"/>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F74EB2"/>
    <w:multiLevelType w:val="hybridMultilevel"/>
    <w:tmpl w:val="FFFFFFFF"/>
    <w:lvl w:ilvl="0" w:tplc="BD62D548">
      <w:start w:val="1"/>
      <w:numFmt w:val="decimal"/>
      <w:lvlText w:val="%1."/>
      <w:lvlJc w:val="left"/>
      <w:pPr>
        <w:ind w:left="720" w:hanging="360"/>
      </w:pPr>
    </w:lvl>
    <w:lvl w:ilvl="1" w:tplc="C7743D2A">
      <w:start w:val="1"/>
      <w:numFmt w:val="lowerLetter"/>
      <w:lvlText w:val="%2."/>
      <w:lvlJc w:val="left"/>
      <w:pPr>
        <w:ind w:left="1440" w:hanging="360"/>
      </w:pPr>
    </w:lvl>
    <w:lvl w:ilvl="2" w:tplc="F4CA6AD8">
      <w:start w:val="1"/>
      <w:numFmt w:val="lowerRoman"/>
      <w:lvlText w:val="%3."/>
      <w:lvlJc w:val="right"/>
      <w:pPr>
        <w:ind w:left="2160" w:hanging="180"/>
      </w:pPr>
    </w:lvl>
    <w:lvl w:ilvl="3" w:tplc="75547654">
      <w:start w:val="1"/>
      <w:numFmt w:val="decimal"/>
      <w:lvlText w:val="%4."/>
      <w:lvlJc w:val="left"/>
      <w:pPr>
        <w:ind w:left="2880" w:hanging="360"/>
      </w:pPr>
    </w:lvl>
    <w:lvl w:ilvl="4" w:tplc="D8A01E76">
      <w:start w:val="1"/>
      <w:numFmt w:val="lowerLetter"/>
      <w:lvlText w:val="%5."/>
      <w:lvlJc w:val="left"/>
      <w:pPr>
        <w:ind w:left="3600" w:hanging="360"/>
      </w:pPr>
    </w:lvl>
    <w:lvl w:ilvl="5" w:tplc="099E6AE2">
      <w:start w:val="1"/>
      <w:numFmt w:val="lowerRoman"/>
      <w:lvlText w:val="%6."/>
      <w:lvlJc w:val="right"/>
      <w:pPr>
        <w:ind w:left="4320" w:hanging="180"/>
      </w:pPr>
    </w:lvl>
    <w:lvl w:ilvl="6" w:tplc="FEC42FF4">
      <w:start w:val="1"/>
      <w:numFmt w:val="decimal"/>
      <w:lvlText w:val="%7."/>
      <w:lvlJc w:val="left"/>
      <w:pPr>
        <w:ind w:left="5040" w:hanging="360"/>
      </w:pPr>
    </w:lvl>
    <w:lvl w:ilvl="7" w:tplc="124E9B1A">
      <w:start w:val="1"/>
      <w:numFmt w:val="lowerLetter"/>
      <w:lvlText w:val="%8."/>
      <w:lvlJc w:val="left"/>
      <w:pPr>
        <w:ind w:left="5760" w:hanging="360"/>
      </w:pPr>
    </w:lvl>
    <w:lvl w:ilvl="8" w:tplc="B330DD42">
      <w:start w:val="1"/>
      <w:numFmt w:val="lowerRoman"/>
      <w:lvlText w:val="%9."/>
      <w:lvlJc w:val="right"/>
      <w:pPr>
        <w:ind w:left="6480" w:hanging="180"/>
      </w:pPr>
    </w:lvl>
  </w:abstractNum>
  <w:abstractNum w:abstractNumId="14" w15:restartNumberingAfterBreak="0">
    <w:nsid w:val="79E63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9"/>
  </w:num>
  <w:num w:numId="4">
    <w:abstractNumId w:val="10"/>
  </w:num>
  <w:num w:numId="5">
    <w:abstractNumId w:val="13"/>
  </w:num>
  <w:num w:numId="6">
    <w:abstractNumId w:val="8"/>
  </w:num>
  <w:num w:numId="7">
    <w:abstractNumId w:val="11"/>
  </w:num>
  <w:num w:numId="8">
    <w:abstractNumId w:val="14"/>
  </w:num>
  <w:num w:numId="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CF"/>
    <w:rsid w:val="00011399"/>
    <w:rsid w:val="0001151C"/>
    <w:rsid w:val="0002765F"/>
    <w:rsid w:val="00030111"/>
    <w:rsid w:val="000368E8"/>
    <w:rsid w:val="000412DA"/>
    <w:rsid w:val="0005159A"/>
    <w:rsid w:val="00053024"/>
    <w:rsid w:val="00054C76"/>
    <w:rsid w:val="000664CC"/>
    <w:rsid w:val="00070E56"/>
    <w:rsid w:val="00077201"/>
    <w:rsid w:val="000B3985"/>
    <w:rsid w:val="000B41A1"/>
    <w:rsid w:val="000E5D95"/>
    <w:rsid w:val="000F658B"/>
    <w:rsid w:val="00100099"/>
    <w:rsid w:val="00104221"/>
    <w:rsid w:val="00106874"/>
    <w:rsid w:val="00117FA6"/>
    <w:rsid w:val="001268EE"/>
    <w:rsid w:val="00134A7B"/>
    <w:rsid w:val="00135C65"/>
    <w:rsid w:val="001456A2"/>
    <w:rsid w:val="001650CE"/>
    <w:rsid w:val="001D324F"/>
    <w:rsid w:val="001D470F"/>
    <w:rsid w:val="001D51FF"/>
    <w:rsid w:val="001D66F1"/>
    <w:rsid w:val="001F594E"/>
    <w:rsid w:val="00212BF8"/>
    <w:rsid w:val="00213BC1"/>
    <w:rsid w:val="002154F7"/>
    <w:rsid w:val="00244B3F"/>
    <w:rsid w:val="00273D5C"/>
    <w:rsid w:val="00275A3B"/>
    <w:rsid w:val="002803D2"/>
    <w:rsid w:val="00293675"/>
    <w:rsid w:val="002A3519"/>
    <w:rsid w:val="002A522F"/>
    <w:rsid w:val="002B107B"/>
    <w:rsid w:val="002B786B"/>
    <w:rsid w:val="002C508E"/>
    <w:rsid w:val="002D5060"/>
    <w:rsid w:val="002E236F"/>
    <w:rsid w:val="002E635A"/>
    <w:rsid w:val="00330C06"/>
    <w:rsid w:val="0033349E"/>
    <w:rsid w:val="00333E9E"/>
    <w:rsid w:val="003345CA"/>
    <w:rsid w:val="0034488B"/>
    <w:rsid w:val="00344E18"/>
    <w:rsid w:val="0038604A"/>
    <w:rsid w:val="00386FC6"/>
    <w:rsid w:val="003A1A7B"/>
    <w:rsid w:val="003A20F4"/>
    <w:rsid w:val="003B15A3"/>
    <w:rsid w:val="003B3299"/>
    <w:rsid w:val="003D279B"/>
    <w:rsid w:val="003D2A9D"/>
    <w:rsid w:val="003D2B35"/>
    <w:rsid w:val="003D317F"/>
    <w:rsid w:val="003D575A"/>
    <w:rsid w:val="003D7EB8"/>
    <w:rsid w:val="003D7F1C"/>
    <w:rsid w:val="003F34A3"/>
    <w:rsid w:val="00406DCD"/>
    <w:rsid w:val="00417E0B"/>
    <w:rsid w:val="004216C7"/>
    <w:rsid w:val="004314F2"/>
    <w:rsid w:val="00434764"/>
    <w:rsid w:val="00452075"/>
    <w:rsid w:val="00453920"/>
    <w:rsid w:val="00455BDD"/>
    <w:rsid w:val="00474EA7"/>
    <w:rsid w:val="00486EEF"/>
    <w:rsid w:val="00491E6B"/>
    <w:rsid w:val="00492B90"/>
    <w:rsid w:val="004A36C1"/>
    <w:rsid w:val="004A3DB0"/>
    <w:rsid w:val="004D2D04"/>
    <w:rsid w:val="0050265B"/>
    <w:rsid w:val="0054352A"/>
    <w:rsid w:val="00572E97"/>
    <w:rsid w:val="00575108"/>
    <w:rsid w:val="00587EE8"/>
    <w:rsid w:val="005A6092"/>
    <w:rsid w:val="005B013F"/>
    <w:rsid w:val="005C359F"/>
    <w:rsid w:val="005D1301"/>
    <w:rsid w:val="005E2F58"/>
    <w:rsid w:val="005E5735"/>
    <w:rsid w:val="00605058"/>
    <w:rsid w:val="00615C02"/>
    <w:rsid w:val="00625864"/>
    <w:rsid w:val="0062605A"/>
    <w:rsid w:val="00636803"/>
    <w:rsid w:val="00637BF2"/>
    <w:rsid w:val="0064353A"/>
    <w:rsid w:val="00644CCF"/>
    <w:rsid w:val="00657B8F"/>
    <w:rsid w:val="00663D60"/>
    <w:rsid w:val="00665CA8"/>
    <w:rsid w:val="00682616"/>
    <w:rsid w:val="006839D7"/>
    <w:rsid w:val="00684A39"/>
    <w:rsid w:val="0069575B"/>
    <w:rsid w:val="0069634F"/>
    <w:rsid w:val="006B3565"/>
    <w:rsid w:val="006B64F4"/>
    <w:rsid w:val="006B69E0"/>
    <w:rsid w:val="006B7D73"/>
    <w:rsid w:val="006C5749"/>
    <w:rsid w:val="006D0049"/>
    <w:rsid w:val="006D1530"/>
    <w:rsid w:val="006D3892"/>
    <w:rsid w:val="006E14F1"/>
    <w:rsid w:val="006E78F3"/>
    <w:rsid w:val="006F221C"/>
    <w:rsid w:val="007045D3"/>
    <w:rsid w:val="0071314E"/>
    <w:rsid w:val="00756ED0"/>
    <w:rsid w:val="00757F11"/>
    <w:rsid w:val="00762C85"/>
    <w:rsid w:val="007741C2"/>
    <w:rsid w:val="0079441C"/>
    <w:rsid w:val="00794857"/>
    <w:rsid w:val="00795BF5"/>
    <w:rsid w:val="007A5B2E"/>
    <w:rsid w:val="007A685A"/>
    <w:rsid w:val="007B168E"/>
    <w:rsid w:val="007C322A"/>
    <w:rsid w:val="007D0C33"/>
    <w:rsid w:val="007E42B1"/>
    <w:rsid w:val="00803226"/>
    <w:rsid w:val="00821C12"/>
    <w:rsid w:val="00837F03"/>
    <w:rsid w:val="00846530"/>
    <w:rsid w:val="00853861"/>
    <w:rsid w:val="008564EA"/>
    <w:rsid w:val="00857DF3"/>
    <w:rsid w:val="0087078F"/>
    <w:rsid w:val="00870CCB"/>
    <w:rsid w:val="00876A54"/>
    <w:rsid w:val="00887461"/>
    <w:rsid w:val="008B5263"/>
    <w:rsid w:val="008C4960"/>
    <w:rsid w:val="008C58A3"/>
    <w:rsid w:val="008D67A2"/>
    <w:rsid w:val="009136B4"/>
    <w:rsid w:val="009156EC"/>
    <w:rsid w:val="00933616"/>
    <w:rsid w:val="0095556C"/>
    <w:rsid w:val="009870CD"/>
    <w:rsid w:val="009936C9"/>
    <w:rsid w:val="00997342"/>
    <w:rsid w:val="00997CDF"/>
    <w:rsid w:val="009B30D9"/>
    <w:rsid w:val="009B6C75"/>
    <w:rsid w:val="009D648D"/>
    <w:rsid w:val="009F246E"/>
    <w:rsid w:val="009F2C3D"/>
    <w:rsid w:val="009F362C"/>
    <w:rsid w:val="00A216DB"/>
    <w:rsid w:val="00A2753A"/>
    <w:rsid w:val="00A32901"/>
    <w:rsid w:val="00A5615A"/>
    <w:rsid w:val="00A6209C"/>
    <w:rsid w:val="00A73697"/>
    <w:rsid w:val="00A833CC"/>
    <w:rsid w:val="00AB0274"/>
    <w:rsid w:val="00AD16A8"/>
    <w:rsid w:val="00AD22C7"/>
    <w:rsid w:val="00AD2FE4"/>
    <w:rsid w:val="00AE0141"/>
    <w:rsid w:val="00AF397D"/>
    <w:rsid w:val="00B15886"/>
    <w:rsid w:val="00B57773"/>
    <w:rsid w:val="00B67A4C"/>
    <w:rsid w:val="00B75084"/>
    <w:rsid w:val="00B763F2"/>
    <w:rsid w:val="00B908B9"/>
    <w:rsid w:val="00B91AE0"/>
    <w:rsid w:val="00BA5270"/>
    <w:rsid w:val="00BC34A2"/>
    <w:rsid w:val="00BC4192"/>
    <w:rsid w:val="00BD7956"/>
    <w:rsid w:val="00BF3B5A"/>
    <w:rsid w:val="00C0032F"/>
    <w:rsid w:val="00C26DE2"/>
    <w:rsid w:val="00C34622"/>
    <w:rsid w:val="00C407FB"/>
    <w:rsid w:val="00C55DDA"/>
    <w:rsid w:val="00C70986"/>
    <w:rsid w:val="00C81995"/>
    <w:rsid w:val="00C91874"/>
    <w:rsid w:val="00C96120"/>
    <w:rsid w:val="00CA2A04"/>
    <w:rsid w:val="00CB60B0"/>
    <w:rsid w:val="00CD5185"/>
    <w:rsid w:val="00CD79BE"/>
    <w:rsid w:val="00CE43F7"/>
    <w:rsid w:val="00CE5325"/>
    <w:rsid w:val="00CE7287"/>
    <w:rsid w:val="00D00FA7"/>
    <w:rsid w:val="00D01A5C"/>
    <w:rsid w:val="00D07FAE"/>
    <w:rsid w:val="00D15B0D"/>
    <w:rsid w:val="00D161CA"/>
    <w:rsid w:val="00D22789"/>
    <w:rsid w:val="00D4354B"/>
    <w:rsid w:val="00D62517"/>
    <w:rsid w:val="00D7005A"/>
    <w:rsid w:val="00D7107F"/>
    <w:rsid w:val="00D769D9"/>
    <w:rsid w:val="00D77975"/>
    <w:rsid w:val="00D82F16"/>
    <w:rsid w:val="00D83C7B"/>
    <w:rsid w:val="00D92E25"/>
    <w:rsid w:val="00DA0546"/>
    <w:rsid w:val="00DA066B"/>
    <w:rsid w:val="00DB38BE"/>
    <w:rsid w:val="00DB540C"/>
    <w:rsid w:val="00DD68E3"/>
    <w:rsid w:val="00DE0F22"/>
    <w:rsid w:val="00DE2BE7"/>
    <w:rsid w:val="00DE5ABE"/>
    <w:rsid w:val="00DF01DB"/>
    <w:rsid w:val="00DF5D58"/>
    <w:rsid w:val="00DF7F3B"/>
    <w:rsid w:val="00E00D1D"/>
    <w:rsid w:val="00E10906"/>
    <w:rsid w:val="00E24F42"/>
    <w:rsid w:val="00E2641F"/>
    <w:rsid w:val="00E31527"/>
    <w:rsid w:val="00E46C9F"/>
    <w:rsid w:val="00E505E6"/>
    <w:rsid w:val="00E759E9"/>
    <w:rsid w:val="00E7606E"/>
    <w:rsid w:val="00E83167"/>
    <w:rsid w:val="00EA0303"/>
    <w:rsid w:val="00EA632F"/>
    <w:rsid w:val="00EA64C9"/>
    <w:rsid w:val="00EA74B1"/>
    <w:rsid w:val="00EC142F"/>
    <w:rsid w:val="00ED0F6A"/>
    <w:rsid w:val="00EE26B6"/>
    <w:rsid w:val="00EE288E"/>
    <w:rsid w:val="00EE3E28"/>
    <w:rsid w:val="00EF6745"/>
    <w:rsid w:val="00F02E5B"/>
    <w:rsid w:val="00F042EF"/>
    <w:rsid w:val="00F13C67"/>
    <w:rsid w:val="00F23EF9"/>
    <w:rsid w:val="00F302B4"/>
    <w:rsid w:val="00F4201E"/>
    <w:rsid w:val="00F64058"/>
    <w:rsid w:val="00FC2713"/>
    <w:rsid w:val="00FC4A41"/>
    <w:rsid w:val="00FF0B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9004"/>
  <w15:docId w15:val="{C15D0BCD-7747-417D-A03E-1D632149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70CD"/>
    <w:pPr>
      <w:spacing w:after="200" w:line="276" w:lineRule="auto"/>
    </w:pPr>
  </w:style>
  <w:style w:type="paragraph" w:styleId="Nagwek1">
    <w:name w:val="heading 1"/>
    <w:basedOn w:val="Normalny"/>
    <w:next w:val="Normalny"/>
    <w:link w:val="Nagwek1Znak"/>
    <w:uiPriority w:val="9"/>
    <w:qFormat/>
    <w:rsid w:val="00D62517"/>
    <w:pPr>
      <w:keepNext/>
      <w:keepLines/>
      <w:numPr>
        <w:numId w:val="1"/>
      </w:numPr>
      <w:spacing w:before="240" w:after="0" w:line="240" w:lineRule="auto"/>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D62517"/>
    <w:pPr>
      <w:keepNext/>
      <w:keepLines/>
      <w:numPr>
        <w:ilvl w:val="1"/>
        <w:numId w:val="1"/>
      </w:numPr>
      <w:spacing w:before="40" w:after="0" w:line="240" w:lineRule="auto"/>
      <w:outlineLvl w:val="1"/>
    </w:pPr>
    <w:rPr>
      <w:rFonts w:eastAsiaTheme="majorEastAsia" w:cstheme="majorBidi"/>
      <w:sz w:val="24"/>
      <w:szCs w:val="26"/>
    </w:rPr>
  </w:style>
  <w:style w:type="paragraph" w:styleId="Nagwek3">
    <w:name w:val="heading 3"/>
    <w:basedOn w:val="Normalny"/>
    <w:next w:val="Normalny"/>
    <w:link w:val="Nagwek3Znak"/>
    <w:uiPriority w:val="9"/>
    <w:semiHidden/>
    <w:unhideWhenUsed/>
    <w:qFormat/>
    <w:rsid w:val="00D62517"/>
    <w:pPr>
      <w:keepNext/>
      <w:keepLines/>
      <w:numPr>
        <w:ilvl w:val="2"/>
        <w:numId w:val="1"/>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D62517"/>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2517"/>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62517"/>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D62517"/>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D6251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6251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
    <w:basedOn w:val="Normalny"/>
    <w:link w:val="AkapitzlistZnak"/>
    <w:uiPriority w:val="34"/>
    <w:qFormat/>
    <w:rsid w:val="009870CD"/>
    <w:pPr>
      <w:spacing w:after="160" w:line="259" w:lineRule="auto"/>
      <w:ind w:left="720"/>
      <w:contextualSpacing/>
    </w:pPr>
    <w:rPr>
      <w:rFonts w:ascii="Calibri" w:eastAsia="Calibri" w:hAnsi="Calibri" w:cs="Arial"/>
    </w:rPr>
  </w:style>
  <w:style w:type="character" w:customStyle="1" w:styleId="AkapitzlistZnak">
    <w:name w:val="Akapit z listą Znak"/>
    <w:aliases w:val="WYPUNKTOWANIE Akapit z listą Znak"/>
    <w:link w:val="Akapitzlist"/>
    <w:uiPriority w:val="34"/>
    <w:locked/>
    <w:rsid w:val="009870CD"/>
    <w:rPr>
      <w:rFonts w:ascii="Calibri" w:eastAsia="Calibri" w:hAnsi="Calibri" w:cs="Arial"/>
    </w:rPr>
  </w:style>
  <w:style w:type="character" w:styleId="Pogrubienie">
    <w:name w:val="Strong"/>
    <w:basedOn w:val="Domylnaczcionkaakapitu"/>
    <w:uiPriority w:val="22"/>
    <w:qFormat/>
    <w:rsid w:val="009870CD"/>
    <w:rPr>
      <w:b/>
      <w:bCs/>
    </w:rPr>
  </w:style>
  <w:style w:type="paragraph" w:customStyle="1" w:styleId="gwpbc0c6294msonormal">
    <w:name w:val="gwpbc0c6294_msonormal"/>
    <w:basedOn w:val="Normalny"/>
    <w:rsid w:val="002154F7"/>
    <w:pPr>
      <w:spacing w:before="100" w:beforeAutospacing="1" w:after="100" w:afterAutospacing="1" w:line="240" w:lineRule="auto"/>
    </w:pPr>
    <w:rPr>
      <w:rFonts w:ascii="Calibri" w:hAnsi="Calibri" w:cs="Calibri"/>
      <w:lang w:eastAsia="pl-PL"/>
    </w:rPr>
  </w:style>
  <w:style w:type="paragraph" w:styleId="Nagwek">
    <w:name w:val="header"/>
    <w:basedOn w:val="Normalny"/>
    <w:link w:val="NagwekZnak"/>
    <w:uiPriority w:val="99"/>
    <w:unhideWhenUsed/>
    <w:rsid w:val="00D625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517"/>
  </w:style>
  <w:style w:type="paragraph" w:styleId="Stopka">
    <w:name w:val="footer"/>
    <w:basedOn w:val="Normalny"/>
    <w:link w:val="StopkaZnak"/>
    <w:uiPriority w:val="99"/>
    <w:unhideWhenUsed/>
    <w:rsid w:val="00D625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517"/>
  </w:style>
  <w:style w:type="character" w:customStyle="1" w:styleId="Nagwek1Znak">
    <w:name w:val="Nagłówek 1 Znak"/>
    <w:basedOn w:val="Domylnaczcionkaakapitu"/>
    <w:link w:val="Nagwek1"/>
    <w:uiPriority w:val="9"/>
    <w:rsid w:val="00D62517"/>
    <w:rPr>
      <w:rFonts w:eastAsiaTheme="majorEastAsia" w:cstheme="majorBidi"/>
      <w:b/>
      <w:sz w:val="24"/>
      <w:szCs w:val="32"/>
    </w:rPr>
  </w:style>
  <w:style w:type="character" w:customStyle="1" w:styleId="Nagwek2Znak">
    <w:name w:val="Nagłówek 2 Znak"/>
    <w:basedOn w:val="Domylnaczcionkaakapitu"/>
    <w:link w:val="Nagwek2"/>
    <w:uiPriority w:val="9"/>
    <w:rsid w:val="00D62517"/>
    <w:rPr>
      <w:rFonts w:eastAsiaTheme="majorEastAsia" w:cstheme="majorBidi"/>
      <w:sz w:val="24"/>
      <w:szCs w:val="26"/>
    </w:rPr>
  </w:style>
  <w:style w:type="character" w:customStyle="1" w:styleId="Nagwek3Znak">
    <w:name w:val="Nagłówek 3 Znak"/>
    <w:basedOn w:val="Domylnaczcionkaakapitu"/>
    <w:link w:val="Nagwek3"/>
    <w:uiPriority w:val="9"/>
    <w:semiHidden/>
    <w:rsid w:val="00D62517"/>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D62517"/>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D62517"/>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D62517"/>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D62517"/>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D62517"/>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62517"/>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D62517"/>
    <w:pPr>
      <w:spacing w:before="100" w:beforeAutospacing="1" w:after="100" w:afterAutospacing="1" w:line="240" w:lineRule="auto"/>
    </w:pPr>
    <w:rPr>
      <w:rFonts w:ascii="Calibri" w:hAnsi="Calibri" w:cs="Calibri"/>
      <w:lang w:eastAsia="pl-PL"/>
    </w:rPr>
  </w:style>
  <w:style w:type="paragraph" w:styleId="Tekstdymka">
    <w:name w:val="Balloon Text"/>
    <w:basedOn w:val="Normalny"/>
    <w:link w:val="TekstdymkaZnak"/>
    <w:uiPriority w:val="99"/>
    <w:semiHidden/>
    <w:unhideWhenUsed/>
    <w:rsid w:val="00D625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51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A06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066B"/>
    <w:rPr>
      <w:sz w:val="20"/>
      <w:szCs w:val="20"/>
    </w:rPr>
  </w:style>
  <w:style w:type="character" w:styleId="Odwoanieprzypisukocowego">
    <w:name w:val="endnote reference"/>
    <w:basedOn w:val="Domylnaczcionkaakapitu"/>
    <w:uiPriority w:val="99"/>
    <w:semiHidden/>
    <w:unhideWhenUsed/>
    <w:rsid w:val="00DA066B"/>
    <w:rPr>
      <w:vertAlign w:val="superscript"/>
    </w:rPr>
  </w:style>
  <w:style w:type="character" w:styleId="Odwoaniedokomentarza">
    <w:name w:val="annotation reference"/>
    <w:basedOn w:val="Domylnaczcionkaakapitu"/>
    <w:uiPriority w:val="99"/>
    <w:semiHidden/>
    <w:unhideWhenUsed/>
    <w:rsid w:val="00A73697"/>
    <w:rPr>
      <w:sz w:val="16"/>
      <w:szCs w:val="16"/>
    </w:rPr>
  </w:style>
  <w:style w:type="paragraph" w:styleId="Tekstkomentarza">
    <w:name w:val="annotation text"/>
    <w:basedOn w:val="Normalny"/>
    <w:link w:val="TekstkomentarzaZnak"/>
    <w:uiPriority w:val="99"/>
    <w:unhideWhenUsed/>
    <w:rsid w:val="00A73697"/>
    <w:pPr>
      <w:spacing w:line="240" w:lineRule="auto"/>
    </w:pPr>
    <w:rPr>
      <w:sz w:val="20"/>
      <w:szCs w:val="20"/>
    </w:rPr>
  </w:style>
  <w:style w:type="character" w:customStyle="1" w:styleId="TekstkomentarzaZnak">
    <w:name w:val="Tekst komentarza Znak"/>
    <w:basedOn w:val="Domylnaczcionkaakapitu"/>
    <w:link w:val="Tekstkomentarza"/>
    <w:uiPriority w:val="99"/>
    <w:rsid w:val="00A73697"/>
    <w:rPr>
      <w:sz w:val="20"/>
      <w:szCs w:val="20"/>
    </w:rPr>
  </w:style>
  <w:style w:type="paragraph" w:styleId="Tematkomentarza">
    <w:name w:val="annotation subject"/>
    <w:basedOn w:val="Tekstkomentarza"/>
    <w:next w:val="Tekstkomentarza"/>
    <w:link w:val="TematkomentarzaZnak"/>
    <w:uiPriority w:val="99"/>
    <w:semiHidden/>
    <w:unhideWhenUsed/>
    <w:rsid w:val="00A73697"/>
    <w:rPr>
      <w:b/>
      <w:bCs/>
    </w:rPr>
  </w:style>
  <w:style w:type="character" w:customStyle="1" w:styleId="TematkomentarzaZnak">
    <w:name w:val="Temat komentarza Znak"/>
    <w:basedOn w:val="TekstkomentarzaZnak"/>
    <w:link w:val="Tematkomentarza"/>
    <w:uiPriority w:val="99"/>
    <w:semiHidden/>
    <w:rsid w:val="00A73697"/>
    <w:rPr>
      <w:b/>
      <w:bCs/>
      <w:sz w:val="20"/>
      <w:szCs w:val="20"/>
    </w:rPr>
  </w:style>
  <w:style w:type="character" w:styleId="Hipercze">
    <w:name w:val="Hyperlink"/>
    <w:rsid w:val="004D2D04"/>
    <w:rPr>
      <w:color w:val="0563C1"/>
      <w:u w:val="single"/>
    </w:rPr>
  </w:style>
  <w:style w:type="character" w:styleId="Nierozpoznanawzmianka">
    <w:name w:val="Unresolved Mention"/>
    <w:basedOn w:val="Domylnaczcionkaakapitu"/>
    <w:uiPriority w:val="99"/>
    <w:semiHidden/>
    <w:unhideWhenUsed/>
    <w:rsid w:val="00887461"/>
    <w:rPr>
      <w:color w:val="605E5C"/>
      <w:shd w:val="clear" w:color="auto" w:fill="E1DFDD"/>
    </w:rPr>
  </w:style>
  <w:style w:type="paragraph" w:styleId="Zwykytekst">
    <w:name w:val="Plain Text"/>
    <w:basedOn w:val="Normalny"/>
    <w:link w:val="ZwykytekstZnak"/>
    <w:uiPriority w:val="99"/>
    <w:semiHidden/>
    <w:unhideWhenUsed/>
    <w:rsid w:val="0088746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87461"/>
    <w:rPr>
      <w:rFonts w:ascii="Calibri" w:hAnsi="Calibri"/>
      <w:szCs w:val="21"/>
    </w:rPr>
  </w:style>
  <w:style w:type="paragraph" w:customStyle="1" w:styleId="Default">
    <w:name w:val="Default"/>
    <w:rsid w:val="002B107B"/>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EE3E28"/>
    <w:pPr>
      <w:spacing w:after="0" w:line="240" w:lineRule="auto"/>
    </w:pPr>
  </w:style>
  <w:style w:type="table" w:styleId="Tabela-Siatka">
    <w:name w:val="Table Grid"/>
    <w:basedOn w:val="Standardowy"/>
    <w:uiPriority w:val="59"/>
    <w:rsid w:val="00EE3E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27920">
      <w:bodyDiv w:val="1"/>
      <w:marLeft w:val="0"/>
      <w:marRight w:val="0"/>
      <w:marTop w:val="0"/>
      <w:marBottom w:val="0"/>
      <w:divBdr>
        <w:top w:val="none" w:sz="0" w:space="0" w:color="auto"/>
        <w:left w:val="none" w:sz="0" w:space="0" w:color="auto"/>
        <w:bottom w:val="none" w:sz="0" w:space="0" w:color="auto"/>
        <w:right w:val="none" w:sz="0" w:space="0" w:color="auto"/>
      </w:divBdr>
    </w:div>
    <w:div w:id="672536549">
      <w:bodyDiv w:val="1"/>
      <w:marLeft w:val="0"/>
      <w:marRight w:val="0"/>
      <w:marTop w:val="0"/>
      <w:marBottom w:val="0"/>
      <w:divBdr>
        <w:top w:val="none" w:sz="0" w:space="0" w:color="auto"/>
        <w:left w:val="none" w:sz="0" w:space="0" w:color="auto"/>
        <w:bottom w:val="none" w:sz="0" w:space="0" w:color="auto"/>
        <w:right w:val="none" w:sz="0" w:space="0" w:color="auto"/>
      </w:divBdr>
    </w:div>
    <w:div w:id="1480346598">
      <w:bodyDiv w:val="1"/>
      <w:marLeft w:val="0"/>
      <w:marRight w:val="0"/>
      <w:marTop w:val="0"/>
      <w:marBottom w:val="0"/>
      <w:divBdr>
        <w:top w:val="none" w:sz="0" w:space="0" w:color="auto"/>
        <w:left w:val="none" w:sz="0" w:space="0" w:color="auto"/>
        <w:bottom w:val="none" w:sz="0" w:space="0" w:color="auto"/>
        <w:right w:val="none" w:sz="0" w:space="0" w:color="auto"/>
      </w:divBdr>
    </w:div>
    <w:div w:id="1571379745">
      <w:bodyDiv w:val="1"/>
      <w:marLeft w:val="0"/>
      <w:marRight w:val="0"/>
      <w:marTop w:val="0"/>
      <w:marBottom w:val="0"/>
      <w:divBdr>
        <w:top w:val="none" w:sz="0" w:space="0" w:color="auto"/>
        <w:left w:val="none" w:sz="0" w:space="0" w:color="auto"/>
        <w:bottom w:val="none" w:sz="0" w:space="0" w:color="auto"/>
        <w:right w:val="none" w:sz="0" w:space="0" w:color="auto"/>
      </w:divBdr>
    </w:div>
    <w:div w:id="1666589239">
      <w:bodyDiv w:val="1"/>
      <w:marLeft w:val="0"/>
      <w:marRight w:val="0"/>
      <w:marTop w:val="0"/>
      <w:marBottom w:val="0"/>
      <w:divBdr>
        <w:top w:val="none" w:sz="0" w:space="0" w:color="auto"/>
        <w:left w:val="none" w:sz="0" w:space="0" w:color="auto"/>
        <w:bottom w:val="none" w:sz="0" w:space="0" w:color="auto"/>
        <w:right w:val="none" w:sz="0" w:space="0" w:color="auto"/>
      </w:divBdr>
    </w:div>
    <w:div w:id="1778064978">
      <w:bodyDiv w:val="1"/>
      <w:marLeft w:val="0"/>
      <w:marRight w:val="0"/>
      <w:marTop w:val="0"/>
      <w:marBottom w:val="0"/>
      <w:divBdr>
        <w:top w:val="none" w:sz="0" w:space="0" w:color="auto"/>
        <w:left w:val="none" w:sz="0" w:space="0" w:color="auto"/>
        <w:bottom w:val="none" w:sz="0" w:space="0" w:color="auto"/>
        <w:right w:val="none" w:sz="0" w:space="0" w:color="auto"/>
      </w:divBdr>
    </w:div>
    <w:div w:id="21036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n@wody.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15B4-AAE7-417E-9F04-5D35E6C1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6084</Words>
  <Characters>36508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Cezary Marzęda</dc:creator>
  <cp:lastModifiedBy>Krzysztof Wrzosek (KZGW)</cp:lastModifiedBy>
  <cp:revision>5</cp:revision>
  <cp:lastPrinted>2021-10-20T07:06:00Z</cp:lastPrinted>
  <dcterms:created xsi:type="dcterms:W3CDTF">2021-12-29T13:18:00Z</dcterms:created>
  <dcterms:modified xsi:type="dcterms:W3CDTF">2021-12-29T13:29:00Z</dcterms:modified>
</cp:coreProperties>
</file>